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458" w:rsidRDefault="00E87458" w:rsidP="00E87458">
      <w:pPr>
        <w:shd w:val="clear" w:color="auto" w:fill="FFFFFF"/>
        <w:rPr>
          <w:spacing w:val="-3"/>
        </w:rPr>
      </w:pPr>
    </w:p>
    <w:p w:rsidR="00CE5975" w:rsidRDefault="00733429" w:rsidP="00E87458">
      <w:pPr>
        <w:shd w:val="clear" w:color="auto" w:fill="FFFFF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61.5pt">
            <v:imagedata r:id="rId7" o:title="znaki KPO RP UE jpg"/>
          </v:shape>
        </w:pict>
      </w:r>
    </w:p>
    <w:p w:rsidR="00CE5975" w:rsidRDefault="00CE5975" w:rsidP="00E87458">
      <w:pPr>
        <w:shd w:val="clear" w:color="auto" w:fill="FFFFFF"/>
      </w:pPr>
    </w:p>
    <w:p w:rsidR="00E87458" w:rsidRPr="008E0C16" w:rsidRDefault="00E87458" w:rsidP="00E87458">
      <w:pPr>
        <w:shd w:val="clear" w:color="auto" w:fill="FFFFFF"/>
        <w:rPr>
          <w:b/>
          <w:bCs/>
        </w:rPr>
      </w:pPr>
      <w:r>
        <w:t>RR</w:t>
      </w:r>
      <w:r w:rsidRPr="008E0C16">
        <w:t>.271.1.</w:t>
      </w:r>
      <w:r w:rsidR="00665FD5">
        <w:t>1</w:t>
      </w:r>
      <w:r w:rsidRPr="008E0C16">
        <w:t>.202</w:t>
      </w:r>
      <w:r>
        <w:t>4</w:t>
      </w:r>
      <w:r w:rsidR="00462392">
        <w:t>.KW</w:t>
      </w:r>
      <w:r w:rsidRPr="008E0C16">
        <w:tab/>
        <w:t xml:space="preserve">                                </w:t>
      </w:r>
      <w:r w:rsidRPr="008E0C16">
        <w:tab/>
      </w:r>
      <w:r w:rsidRPr="008E0C16">
        <w:tab/>
      </w:r>
      <w:r>
        <w:t xml:space="preserve">      </w:t>
      </w:r>
      <w:r w:rsidR="00462392">
        <w:t xml:space="preserve">            </w:t>
      </w:r>
      <w:r w:rsidRPr="008E0C16">
        <w:t>Wielopole Skrzyńskie</w:t>
      </w:r>
      <w:r>
        <w:t>,</w:t>
      </w:r>
      <w:r w:rsidRPr="008E0C16">
        <w:t xml:space="preserve"> </w:t>
      </w:r>
      <w:r w:rsidR="00733429">
        <w:t>19</w:t>
      </w:r>
      <w:bookmarkStart w:id="0" w:name="_GoBack"/>
      <w:bookmarkEnd w:id="0"/>
      <w:r>
        <w:t>.12.2024r.</w:t>
      </w:r>
    </w:p>
    <w:p w:rsidR="00E87458" w:rsidRPr="008E0C16" w:rsidRDefault="00E87458" w:rsidP="00E87458">
      <w:pPr>
        <w:pStyle w:val="Zawartotabeli"/>
        <w:jc w:val="center"/>
        <w:rPr>
          <w:b/>
          <w:bCs/>
        </w:rPr>
      </w:pPr>
    </w:p>
    <w:p w:rsidR="00E87458" w:rsidRPr="008E0C16" w:rsidRDefault="00E87458" w:rsidP="00E87458">
      <w:pPr>
        <w:shd w:val="clear" w:color="auto" w:fill="FFFFFF"/>
        <w:jc w:val="center"/>
        <w:rPr>
          <w:b/>
          <w:bCs/>
        </w:rPr>
      </w:pPr>
      <w:r w:rsidRPr="008E0C16">
        <w:rPr>
          <w:b/>
          <w:bCs/>
        </w:rPr>
        <w:t>ZAPYTANIE OFERTOWE</w:t>
      </w:r>
    </w:p>
    <w:p w:rsidR="00E87458" w:rsidRPr="008E0C16" w:rsidRDefault="00E87458" w:rsidP="00E87458">
      <w:pPr>
        <w:shd w:val="clear" w:color="auto" w:fill="FFFFFF"/>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889"/>
      </w:tblGrid>
      <w:tr w:rsidR="00E87458" w:rsidRPr="008E0C16" w:rsidTr="008C4DB1">
        <w:tc>
          <w:tcPr>
            <w:tcW w:w="9889" w:type="dxa"/>
            <w:shd w:val="clear" w:color="auto" w:fill="ACB9CA" w:themeFill="text2" w:themeFillTint="66"/>
          </w:tcPr>
          <w:p w:rsidR="00E87458" w:rsidRPr="008E0C16" w:rsidRDefault="00E87458" w:rsidP="008C4DB1">
            <w:pPr>
              <w:rPr>
                <w:b/>
              </w:rPr>
            </w:pPr>
            <w:r w:rsidRPr="008E0C16">
              <w:rPr>
                <w:b/>
              </w:rPr>
              <w:t>ZAMAWIAJĄCY:</w:t>
            </w:r>
          </w:p>
        </w:tc>
      </w:tr>
    </w:tbl>
    <w:p w:rsidR="00E87458" w:rsidRPr="008E0C16" w:rsidRDefault="00E87458" w:rsidP="00E87458"/>
    <w:p w:rsidR="00E87458" w:rsidRPr="008E0C16" w:rsidRDefault="00E87458" w:rsidP="00E87458">
      <w:pPr>
        <w:shd w:val="clear" w:color="auto" w:fill="FFFFFF"/>
        <w:rPr>
          <w:b/>
          <w:bCs/>
          <w:spacing w:val="-1"/>
        </w:rPr>
      </w:pPr>
    </w:p>
    <w:p w:rsidR="00E87458" w:rsidRPr="008E0C16" w:rsidRDefault="00E87458" w:rsidP="00E87458">
      <w:pPr>
        <w:jc w:val="both"/>
        <w:rPr>
          <w:b/>
          <w:bCs/>
        </w:rPr>
      </w:pPr>
      <w:r w:rsidRPr="008E0C16">
        <w:rPr>
          <w:b/>
          <w:bCs/>
        </w:rPr>
        <w:t>Gmina Wielopole Skrzyńskie</w:t>
      </w:r>
    </w:p>
    <w:p w:rsidR="00E87458" w:rsidRPr="008E0C16" w:rsidRDefault="00E87458" w:rsidP="00E87458">
      <w:pPr>
        <w:jc w:val="both"/>
        <w:rPr>
          <w:b/>
          <w:bCs/>
        </w:rPr>
      </w:pPr>
      <w:r w:rsidRPr="008E0C16">
        <w:rPr>
          <w:b/>
          <w:bCs/>
        </w:rPr>
        <w:t>39 – 110 Wielopole Skrzyńskie 200</w:t>
      </w:r>
    </w:p>
    <w:p w:rsidR="00E87458" w:rsidRPr="008E0C16" w:rsidRDefault="00E87458" w:rsidP="00E87458">
      <w:pPr>
        <w:jc w:val="both"/>
        <w:rPr>
          <w:b/>
          <w:bCs/>
        </w:rPr>
      </w:pPr>
      <w:r w:rsidRPr="008E0C16">
        <w:rPr>
          <w:b/>
          <w:bCs/>
        </w:rPr>
        <w:t>tel.  172214450</w:t>
      </w:r>
    </w:p>
    <w:p w:rsidR="00E87458" w:rsidRPr="008E0C16" w:rsidRDefault="00E87458" w:rsidP="00E87458">
      <w:pPr>
        <w:jc w:val="both"/>
        <w:rPr>
          <w:b/>
          <w:bCs/>
        </w:rPr>
      </w:pPr>
      <w:r w:rsidRPr="008E0C16">
        <w:rPr>
          <w:b/>
          <w:bCs/>
        </w:rPr>
        <w:t>fax. 172214830</w:t>
      </w:r>
    </w:p>
    <w:p w:rsidR="00E87458" w:rsidRPr="008E0C16" w:rsidRDefault="00E87458" w:rsidP="00E87458">
      <w:pPr>
        <w:shd w:val="clear" w:color="auto" w:fill="FFFFFF"/>
        <w:jc w:val="both"/>
        <w:rPr>
          <w:b/>
          <w:bCs/>
        </w:rPr>
      </w:pPr>
      <w:r w:rsidRPr="008E0C16">
        <w:rPr>
          <w:b/>
          <w:bCs/>
        </w:rPr>
        <w:t xml:space="preserve">email: </w:t>
      </w:r>
      <w:hyperlink r:id="rId8" w:history="1">
        <w:r w:rsidRPr="008E0C16">
          <w:rPr>
            <w:rStyle w:val="Hipercze"/>
            <w:b/>
            <w:bCs/>
          </w:rPr>
          <w:t>sekretariat@wielopole.itl.pl</w:t>
        </w:r>
      </w:hyperlink>
    </w:p>
    <w:p w:rsidR="00E87458" w:rsidRPr="008E0C16" w:rsidRDefault="00E87458" w:rsidP="00E87458">
      <w:pPr>
        <w:shd w:val="clear" w:color="auto" w:fill="FFFFFF"/>
        <w:spacing w:line="288" w:lineRule="exact"/>
        <w:ind w:left="29" w:right="3226"/>
      </w:pPr>
    </w:p>
    <w:p w:rsidR="00E87458" w:rsidRPr="008E0C16" w:rsidRDefault="00E87458" w:rsidP="00E87458">
      <w:pPr>
        <w:shd w:val="clear" w:color="auto" w:fill="FFFFFF"/>
        <w:spacing w:line="288" w:lineRule="exact"/>
        <w:ind w:left="29" w:right="-30"/>
        <w:rPr>
          <w:b/>
          <w:bCs/>
        </w:rPr>
      </w:pPr>
      <w:r w:rsidRPr="008E0C16">
        <w:rPr>
          <w:b/>
          <w:bCs/>
        </w:rPr>
        <w:t>zaprasza  do złożenia oferty na realizację zadania pod nazwą:</w:t>
      </w:r>
    </w:p>
    <w:p w:rsidR="00E87458" w:rsidRPr="008E0C16" w:rsidRDefault="00E87458" w:rsidP="00E87458">
      <w:pPr>
        <w:shd w:val="clear" w:color="auto" w:fill="FFFFFF"/>
        <w:spacing w:line="288" w:lineRule="exact"/>
        <w:ind w:left="29" w:right="3226"/>
      </w:pPr>
    </w:p>
    <w:p w:rsidR="00E87458" w:rsidRPr="008E0C16" w:rsidRDefault="00E87458" w:rsidP="00E87458">
      <w:pPr>
        <w:shd w:val="clear" w:color="auto" w:fill="FFFFFF"/>
        <w:spacing w:line="288" w:lineRule="exact"/>
        <w:ind w:left="29" w:right="15"/>
        <w:rPr>
          <w:b/>
          <w:bCs/>
        </w:rPr>
      </w:pPr>
      <w:r w:rsidRPr="008E0C16">
        <w:rPr>
          <w:b/>
          <w:bCs/>
        </w:rPr>
        <w:t>„</w:t>
      </w:r>
      <w:r>
        <w:rPr>
          <w:b/>
          <w:bCs/>
        </w:rPr>
        <w:t>Sporządzenie Planu ogólny gminy Wielopole Skrzyńskie</w:t>
      </w:r>
      <w:r w:rsidRPr="008E0C16">
        <w:rPr>
          <w:b/>
          <w:bCs/>
        </w:rPr>
        <w:t>”</w:t>
      </w:r>
    </w:p>
    <w:p w:rsidR="00E87458" w:rsidRPr="008E0C16" w:rsidRDefault="00E87458" w:rsidP="00E87458">
      <w:pPr>
        <w:shd w:val="clear" w:color="auto" w:fill="FFFFFF"/>
        <w:spacing w:line="288" w:lineRule="exact"/>
        <w:ind w:left="29" w:right="15"/>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889"/>
      </w:tblGrid>
      <w:tr w:rsidR="00E87458" w:rsidRPr="008E0C16" w:rsidTr="008C4DB1">
        <w:tc>
          <w:tcPr>
            <w:tcW w:w="9889" w:type="dxa"/>
            <w:shd w:val="clear" w:color="auto" w:fill="ACB9CA" w:themeFill="text2" w:themeFillTint="66"/>
          </w:tcPr>
          <w:p w:rsidR="00E87458" w:rsidRPr="008E0C16" w:rsidRDefault="00E87458" w:rsidP="00E87458">
            <w:pPr>
              <w:numPr>
                <w:ilvl w:val="0"/>
                <w:numId w:val="2"/>
              </w:numPr>
              <w:rPr>
                <w:b/>
              </w:rPr>
            </w:pPr>
            <w:r w:rsidRPr="008E0C16">
              <w:rPr>
                <w:b/>
              </w:rPr>
              <w:t>OPIS PRZEDMIOTU ZAMÓWIENIA</w:t>
            </w:r>
          </w:p>
        </w:tc>
      </w:tr>
    </w:tbl>
    <w:p w:rsidR="00E87458" w:rsidRDefault="00E87458" w:rsidP="00E87458">
      <w:pPr>
        <w:shd w:val="clear" w:color="auto" w:fill="FFFFFF"/>
        <w:tabs>
          <w:tab w:val="left" w:pos="259"/>
          <w:tab w:val="left" w:leader="dot" w:pos="9029"/>
        </w:tabs>
        <w:suppressAutoHyphens w:val="0"/>
        <w:autoSpaceDE w:val="0"/>
        <w:spacing w:line="283" w:lineRule="exact"/>
        <w:jc w:val="both"/>
      </w:pPr>
    </w:p>
    <w:p w:rsidR="00E87458" w:rsidRPr="00677B12" w:rsidRDefault="00E87458" w:rsidP="00E87458">
      <w:pPr>
        <w:pStyle w:val="Akapitzlist"/>
        <w:numPr>
          <w:ilvl w:val="0"/>
          <w:numId w:val="4"/>
        </w:numPr>
        <w:ind w:left="284" w:hanging="284"/>
        <w:jc w:val="both"/>
        <w:rPr>
          <w:rFonts w:ascii="Times New Roman" w:hAnsi="Times New Roman"/>
        </w:rPr>
      </w:pPr>
      <w:r w:rsidRPr="00677B12">
        <w:rPr>
          <w:rFonts w:ascii="Times New Roman" w:hAnsi="Times New Roman"/>
          <w:sz w:val="24"/>
          <w:szCs w:val="24"/>
        </w:rPr>
        <w:t>Przedmiotem zamówienia jest sporządzenie Plan</w:t>
      </w:r>
      <w:r w:rsidRPr="00677B12">
        <w:rPr>
          <w:rFonts w:ascii="Times New Roman" w:hAnsi="Times New Roman"/>
        </w:rPr>
        <w:t>u ogólnego gminy Wielopole Skrzyńskie</w:t>
      </w:r>
      <w:r w:rsidRPr="00677B12">
        <w:rPr>
          <w:rFonts w:ascii="Times New Roman" w:hAnsi="Times New Roman"/>
          <w:sz w:val="24"/>
          <w:szCs w:val="24"/>
        </w:rPr>
        <w:t xml:space="preserve"> zwanego dalej „Planem”, wraz z przeprowadzeniem całej procedury planistycznej, dla terenu całej </w:t>
      </w:r>
      <w:r w:rsidRPr="00677B12">
        <w:rPr>
          <w:rFonts w:ascii="Times New Roman" w:hAnsi="Times New Roman"/>
        </w:rPr>
        <w:t xml:space="preserve">gminy </w:t>
      </w:r>
      <w:r w:rsidRPr="00677B12">
        <w:rPr>
          <w:rFonts w:ascii="Times New Roman" w:hAnsi="Times New Roman"/>
          <w:sz w:val="24"/>
          <w:szCs w:val="24"/>
        </w:rPr>
        <w:t xml:space="preserve">Wielopole Skrzyńskie, w jej granicach administracyjnych, zgodnie z uchwałą </w:t>
      </w:r>
      <w:r w:rsidRPr="00677B12">
        <w:rPr>
          <w:rFonts w:ascii="Times New Roman" w:hAnsi="Times New Roman"/>
        </w:rPr>
        <w:t xml:space="preserve">Rady Gminy </w:t>
      </w:r>
      <w:r w:rsidRPr="00677B12">
        <w:rPr>
          <w:rFonts w:ascii="Times New Roman" w:hAnsi="Times New Roman"/>
        </w:rPr>
        <w:br/>
        <w:t xml:space="preserve">w Wielopolu Skrzyńskim </w:t>
      </w:r>
      <w:r w:rsidRPr="00677B12">
        <w:rPr>
          <w:rFonts w:ascii="Times New Roman" w:hAnsi="Times New Roman"/>
          <w:sz w:val="24"/>
          <w:szCs w:val="24"/>
        </w:rPr>
        <w:t xml:space="preserve">Nr IV.26.2024 z dnia 12 lipca 2024 r. w sprawie przystąpienia </w:t>
      </w:r>
      <w:r w:rsidRPr="00677B12">
        <w:rPr>
          <w:rFonts w:ascii="Times New Roman" w:hAnsi="Times New Roman"/>
          <w:sz w:val="24"/>
          <w:szCs w:val="24"/>
        </w:rPr>
        <w:br/>
        <w:t>do sporządzenia Planu ogólnego Gminy Wielopole Skrzyńskie</w:t>
      </w:r>
      <w:r w:rsidRPr="00677B12">
        <w:rPr>
          <w:rFonts w:ascii="Times New Roman" w:hAnsi="Times New Roman"/>
        </w:rPr>
        <w:t>.</w:t>
      </w:r>
    </w:p>
    <w:p w:rsidR="00E87458" w:rsidRPr="00677B12" w:rsidRDefault="00E87458" w:rsidP="00E87458">
      <w:pPr>
        <w:pStyle w:val="Akapitzlist"/>
        <w:ind w:left="284"/>
        <w:jc w:val="both"/>
        <w:rPr>
          <w:rFonts w:ascii="Times New Roman" w:hAnsi="Times New Roman"/>
          <w:sz w:val="24"/>
          <w:szCs w:val="24"/>
        </w:rPr>
      </w:pPr>
      <w:r w:rsidRPr="00677B12">
        <w:rPr>
          <w:rFonts w:ascii="Times New Roman" w:hAnsi="Times New Roman"/>
          <w:sz w:val="24"/>
          <w:szCs w:val="24"/>
        </w:rPr>
        <w:t>Celem zamówienia jest uzyskanie projektu aktu prawa mi</w:t>
      </w:r>
      <w:r w:rsidRPr="00677B12">
        <w:rPr>
          <w:rFonts w:ascii="Times New Roman" w:hAnsi="Times New Roman"/>
        </w:rPr>
        <w:t>ejscowego, o</w:t>
      </w:r>
      <w:r w:rsidRPr="00677B12">
        <w:rPr>
          <w:rFonts w:ascii="Times New Roman" w:hAnsi="Times New Roman"/>
          <w:sz w:val="24"/>
          <w:szCs w:val="24"/>
        </w:rPr>
        <w:t xml:space="preserve"> którym mowa w art. 13a ust. l ustawy z dnia 27 marca 2003r. o planowaniu i zagospodarowaniu przestrzennym </w:t>
      </w:r>
      <w:r w:rsidRPr="00677B12">
        <w:rPr>
          <w:rFonts w:ascii="Times New Roman" w:hAnsi="Times New Roman"/>
          <w:sz w:val="24"/>
          <w:szCs w:val="24"/>
        </w:rPr>
        <w:br/>
        <w:t>(D</w:t>
      </w:r>
      <w:r w:rsidRPr="00677B12">
        <w:rPr>
          <w:rFonts w:ascii="Times New Roman" w:hAnsi="Times New Roman"/>
        </w:rPr>
        <w:t>z.U. z 2024 r. poz. 1130</w:t>
      </w:r>
      <w:r w:rsidRPr="00677B12">
        <w:rPr>
          <w:rFonts w:ascii="Times New Roman" w:hAnsi="Times New Roman"/>
          <w:sz w:val="24"/>
          <w:szCs w:val="24"/>
        </w:rPr>
        <w:t xml:space="preserve"> ze zm.). </w:t>
      </w:r>
    </w:p>
    <w:p w:rsidR="00E87458" w:rsidRPr="00677B12" w:rsidRDefault="00E87458" w:rsidP="00E87458">
      <w:pPr>
        <w:pStyle w:val="Akapitzlist"/>
        <w:ind w:left="284"/>
        <w:jc w:val="both"/>
        <w:rPr>
          <w:rFonts w:ascii="Times New Roman" w:hAnsi="Times New Roman"/>
        </w:rPr>
      </w:pPr>
      <w:r w:rsidRPr="00677B12">
        <w:rPr>
          <w:rFonts w:ascii="Times New Roman" w:hAnsi="Times New Roman"/>
          <w:sz w:val="24"/>
          <w:szCs w:val="24"/>
        </w:rPr>
        <w:t>W Planie należy określić:</w:t>
      </w:r>
    </w:p>
    <w:p w:rsidR="00E87458" w:rsidRPr="00677B12" w:rsidRDefault="00E87458" w:rsidP="00E87458">
      <w:pPr>
        <w:pStyle w:val="Akapitzlist"/>
        <w:numPr>
          <w:ilvl w:val="0"/>
          <w:numId w:val="3"/>
        </w:numPr>
        <w:spacing w:after="160" w:line="259" w:lineRule="auto"/>
        <w:ind w:left="709" w:hanging="283"/>
        <w:rPr>
          <w:rFonts w:ascii="Times New Roman" w:hAnsi="Times New Roman"/>
          <w:sz w:val="24"/>
          <w:szCs w:val="24"/>
        </w:rPr>
      </w:pPr>
      <w:r w:rsidRPr="00677B12">
        <w:rPr>
          <w:rFonts w:ascii="Times New Roman" w:hAnsi="Times New Roman"/>
          <w:sz w:val="24"/>
          <w:szCs w:val="24"/>
        </w:rPr>
        <w:t>strefy planistyczne,</w:t>
      </w:r>
    </w:p>
    <w:p w:rsidR="00E87458" w:rsidRPr="00677B12" w:rsidRDefault="00E87458" w:rsidP="00E87458">
      <w:pPr>
        <w:pStyle w:val="Akapitzlist"/>
        <w:numPr>
          <w:ilvl w:val="0"/>
          <w:numId w:val="3"/>
        </w:numPr>
        <w:spacing w:after="160" w:line="259" w:lineRule="auto"/>
        <w:ind w:left="709" w:hanging="283"/>
        <w:rPr>
          <w:rFonts w:ascii="Times New Roman" w:hAnsi="Times New Roman"/>
          <w:sz w:val="24"/>
          <w:szCs w:val="24"/>
        </w:rPr>
      </w:pPr>
      <w:r w:rsidRPr="00677B12">
        <w:rPr>
          <w:rFonts w:ascii="Times New Roman" w:hAnsi="Times New Roman"/>
          <w:sz w:val="24"/>
          <w:szCs w:val="24"/>
        </w:rPr>
        <w:t>gminne standardy urbanistyczne,</w:t>
      </w:r>
    </w:p>
    <w:p w:rsidR="00E87458" w:rsidRPr="00677B12" w:rsidRDefault="00E87458" w:rsidP="00E87458">
      <w:pPr>
        <w:pStyle w:val="Akapitzlist"/>
        <w:numPr>
          <w:ilvl w:val="0"/>
          <w:numId w:val="3"/>
        </w:numPr>
        <w:spacing w:after="160" w:line="259" w:lineRule="auto"/>
        <w:ind w:left="709" w:hanging="283"/>
        <w:rPr>
          <w:rFonts w:ascii="Times New Roman" w:hAnsi="Times New Roman"/>
          <w:sz w:val="24"/>
          <w:szCs w:val="24"/>
        </w:rPr>
      </w:pPr>
      <w:r w:rsidRPr="00677B12">
        <w:rPr>
          <w:rFonts w:ascii="Times New Roman" w:hAnsi="Times New Roman"/>
          <w:sz w:val="24"/>
          <w:szCs w:val="24"/>
        </w:rPr>
        <w:t>obszary uzupełnienia zabudowy.</w:t>
      </w:r>
    </w:p>
    <w:p w:rsidR="00E87458" w:rsidRPr="00677B12" w:rsidRDefault="00E87458" w:rsidP="00E87458">
      <w:pPr>
        <w:pStyle w:val="Akapitzlist"/>
        <w:numPr>
          <w:ilvl w:val="0"/>
          <w:numId w:val="4"/>
        </w:numPr>
        <w:spacing w:after="160" w:line="259" w:lineRule="auto"/>
        <w:ind w:left="284" w:hanging="284"/>
        <w:jc w:val="both"/>
        <w:rPr>
          <w:rFonts w:ascii="Times New Roman" w:hAnsi="Times New Roman"/>
          <w:sz w:val="24"/>
          <w:szCs w:val="24"/>
        </w:rPr>
      </w:pPr>
      <w:r w:rsidRPr="00677B12">
        <w:rPr>
          <w:rFonts w:ascii="Times New Roman" w:hAnsi="Times New Roman"/>
          <w:sz w:val="24"/>
          <w:szCs w:val="24"/>
        </w:rPr>
        <w:t xml:space="preserve">W ramach umowy na wykonanie Planu należy wykonać następujące czynności, zgodnie </w:t>
      </w:r>
      <w:r w:rsidRPr="00677B12">
        <w:rPr>
          <w:rFonts w:ascii="Times New Roman" w:hAnsi="Times New Roman"/>
          <w:sz w:val="24"/>
          <w:szCs w:val="24"/>
        </w:rPr>
        <w:br/>
        <w:t xml:space="preserve">z przepisami ustawy o planowaniu i zagospodarowaniu przestrzennym (w szczególności </w:t>
      </w:r>
      <w:r w:rsidRPr="00677B12">
        <w:rPr>
          <w:rFonts w:ascii="Times New Roman" w:hAnsi="Times New Roman"/>
          <w:sz w:val="24"/>
          <w:szCs w:val="24"/>
        </w:rPr>
        <w:br/>
        <w:t>z przepisami art. 13a, l3b, l3c, 13d, l3e, l3f, 13g, 13h, l3i, l3j, 13k, 13m) oraz przepisami wykonawczymi do ww. ustawy, W tym m.in.:</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przygotowanie zawiadomień, ogłoszeń i obwieszczeń o przystąpieniu do opracowania Planu wraz z rozdzielnikiem;</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 xml:space="preserve">sporządzenie wykazu wniosków do projektu Planu wraz z propozycją ich rozpatrzenia </w:t>
      </w:r>
      <w:r w:rsidRPr="00677B12">
        <w:rPr>
          <w:rFonts w:ascii="Times New Roman" w:hAnsi="Times New Roman"/>
          <w:sz w:val="24"/>
        </w:rPr>
        <w:br/>
        <w:t>z uzasadnieniem;</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analiza stanu zagospodarowania i zabudowy oraz uwarunkowań przestrzennych gminy;</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określenie zapotrzebowania na nową zabudowę mieszkaniową w gminie (z uwzględnieniem zapisów aktualnej strategii rozwoju gminy Wielopole Skrzyńskie na lata 2021-2030);</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wykonanie opracowania ekoﬁzjograﬁcznego podstawowego dla terenu objętego Planem;</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lastRenderedPageBreak/>
        <w:t>opracowanie projektu Planu wraz z uzasadnieniem, prezentacja na posiedzeniu gminnej komisji urbanistyczno-architektonicznej oraz właściwych komisji Rady Gminy w Wielopolu Skrzyńskim;</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przygotowanie wystąpień w celu uzyskania wymaganych opinii i uzgodnień do projektu Planu wraz z rozdzielnikiem;</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wprowadzenie ewentualnych zmian wynikających z uzyskanych opinii i uzgodnień, w razie potrzeby powtórzenie procedury w niezbędnym zakresie oraz przygotowanie zażaleń na postanowienia;</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 xml:space="preserve">prezentacja projektu Planu i uczestnictwo (udział ﬁzyczny) w konsultacjach społecznych </w:t>
      </w:r>
      <w:r w:rsidRPr="00677B12">
        <w:rPr>
          <w:rFonts w:ascii="Times New Roman" w:hAnsi="Times New Roman"/>
          <w:sz w:val="24"/>
        </w:rPr>
        <w:br/>
        <w:t xml:space="preserve">(o których mowa w art. 8i, 8j i 8k ustawy o planowaniu i zagospodarowaniu przestrzennym) W następujących formach: zbieranie uwag, spotkania otwarte, panele eksperckie lub warsztaty, spotkania plenerowe lub spacery studyjne, zorganizowane na obszarze objętym aktem planowania przestrzennego, ankiety lub geoankiety, wywiady, prowadzenie punktu konsultacyjnego lub dyżury projektanta (wybór form konsultacji - do ustalenia </w:t>
      </w:r>
      <w:r w:rsidRPr="00677B12">
        <w:rPr>
          <w:rFonts w:ascii="Times New Roman" w:hAnsi="Times New Roman"/>
          <w:sz w:val="24"/>
        </w:rPr>
        <w:br/>
        <w:t>z Zamawiającym), w tym składanie wyjaśnień osobom zainteresowanym (pisemnych lub ustnych);</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 xml:space="preserve">opracowanie raportu podsumowującego przebieg konsultacji społecznych, zawierającego </w:t>
      </w:r>
      <w:r w:rsidRPr="00677B12">
        <w:rPr>
          <w:rFonts w:ascii="Times New Roman" w:hAnsi="Times New Roman"/>
          <w:sz w:val="24"/>
        </w:rPr>
        <w:br/>
        <w:t xml:space="preserve">w szczególności wykaz zgłoszonych uwag wraz z propozycją ich rozpatrzenia </w:t>
      </w:r>
      <w:r w:rsidRPr="00677B12">
        <w:rPr>
          <w:rFonts w:ascii="Times New Roman" w:hAnsi="Times New Roman"/>
          <w:sz w:val="24"/>
        </w:rPr>
        <w:br/>
        <w:t xml:space="preserve">i uzasadnieniem oraz protokołów z czynności przeprowadzonych w ramach konsultacji, </w:t>
      </w:r>
      <w:r w:rsidRPr="00677B12">
        <w:rPr>
          <w:rFonts w:ascii="Times New Roman" w:hAnsi="Times New Roman"/>
          <w:sz w:val="24"/>
        </w:rPr>
        <w:br/>
        <w:t>w razie potrzeby uczestnictwo (udział ﬁzyczny) w posiedzeniach komisji i sesjach rady gminy;</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wprowadzenie niezbędnych zmian do projektu Planu i uzasadnienia;</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sporządzenie prognozy oddziaływania na środowisko dla projektu Planu;</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 xml:space="preserve">opracowanie danych przestrzennych do Planu, zgodnie z art. 67a ustawy o planowaniu </w:t>
      </w:r>
      <w:r w:rsidRPr="00677B12">
        <w:rPr>
          <w:rFonts w:ascii="Times New Roman" w:hAnsi="Times New Roman"/>
          <w:sz w:val="24"/>
        </w:rPr>
        <w:br/>
        <w:t>i zagospodarowaniu przestrzeniom (na różnych etapach opracowania Planu);</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 xml:space="preserve">prezentacja projektu uchwały w sprawie uchwalenia Planu na posiedzeniach komisji lub podczas sesji Rady Gminy </w:t>
      </w:r>
      <w:r w:rsidRPr="00677B12">
        <w:rPr>
          <w:rFonts w:ascii="Times New Roman" w:hAnsi="Times New Roman"/>
        </w:rPr>
        <w:t>w Wielopolu Skrzyńskim</w:t>
      </w:r>
      <w:r w:rsidRPr="00677B12">
        <w:rPr>
          <w:rFonts w:ascii="Times New Roman" w:hAnsi="Times New Roman"/>
          <w:sz w:val="24"/>
        </w:rPr>
        <w:t>;</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skompletowanie i uporządkowanie dokumentacji planistycznej;</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 xml:space="preserve">w razie potrzeby wprowadzenie do uchwały uchwalającej Plan, zmian wynikających </w:t>
      </w:r>
      <w:r w:rsidRPr="00677B12">
        <w:rPr>
          <w:rFonts w:ascii="Times New Roman" w:hAnsi="Times New Roman"/>
          <w:sz w:val="24"/>
        </w:rPr>
        <w:br/>
        <w:t>z rozstrzygnięć nadzorczych wojewody, ustosunkowanie się do tych rozstrzygnięć, ewentualne powtórzenie procedury w zakresie wymaganym przez Wojewodę;</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 xml:space="preserve">przygotowanie pisemnego uzasadnienia i podsumowania do przyjętego dokumentu zgodnie </w:t>
      </w:r>
      <w:r w:rsidRPr="00677B12">
        <w:rPr>
          <w:rFonts w:ascii="Times New Roman" w:hAnsi="Times New Roman"/>
          <w:sz w:val="24"/>
        </w:rPr>
        <w:br/>
        <w:t>z art. 42 i 55 pkt 3 ustawy o udostępnianiu informacji o środowisku i jego ochronie, udziale społeczeństwa w ochronie środowiska oraz o ocenach oddziaływania na środowisko;</w:t>
      </w:r>
    </w:p>
    <w:p w:rsidR="00E87458" w:rsidRPr="00677B12" w:rsidRDefault="00E87458" w:rsidP="00E87458">
      <w:pPr>
        <w:pStyle w:val="Akapitzlist"/>
        <w:numPr>
          <w:ilvl w:val="0"/>
          <w:numId w:val="5"/>
        </w:numPr>
        <w:jc w:val="both"/>
        <w:rPr>
          <w:rFonts w:ascii="Times New Roman" w:hAnsi="Times New Roman"/>
          <w:sz w:val="24"/>
        </w:rPr>
      </w:pPr>
      <w:r w:rsidRPr="00677B12">
        <w:rPr>
          <w:rFonts w:ascii="Times New Roman" w:hAnsi="Times New Roman"/>
          <w:sz w:val="24"/>
        </w:rPr>
        <w:t>wykonanie innych czynności niezbędnych do prawidłowego wykonania przedmiotu zamówienia.</w:t>
      </w:r>
    </w:p>
    <w:p w:rsidR="00E87458" w:rsidRPr="00677B12" w:rsidRDefault="00E87458" w:rsidP="00E87458">
      <w:pPr>
        <w:pStyle w:val="Akapitzlist"/>
        <w:jc w:val="both"/>
        <w:rPr>
          <w:rFonts w:ascii="Times New Roman" w:hAnsi="Times New Roman"/>
          <w:sz w:val="24"/>
        </w:rPr>
      </w:pPr>
    </w:p>
    <w:p w:rsidR="00E87458" w:rsidRPr="00677B12" w:rsidRDefault="00E87458" w:rsidP="00E87458">
      <w:pPr>
        <w:pStyle w:val="Akapitzlist"/>
        <w:numPr>
          <w:ilvl w:val="0"/>
          <w:numId w:val="4"/>
        </w:numPr>
        <w:spacing w:after="160" w:line="259" w:lineRule="auto"/>
        <w:ind w:left="284" w:hanging="284"/>
        <w:jc w:val="both"/>
        <w:rPr>
          <w:rFonts w:ascii="Times New Roman" w:hAnsi="Times New Roman"/>
          <w:sz w:val="28"/>
          <w:szCs w:val="24"/>
        </w:rPr>
      </w:pPr>
      <w:r w:rsidRPr="00677B12">
        <w:rPr>
          <w:rFonts w:ascii="Times New Roman" w:hAnsi="Times New Roman"/>
          <w:sz w:val="24"/>
        </w:rPr>
        <w:t xml:space="preserve">Zamówienie należy wykonać zgodnie z wymaganą w tym zakresie wiedzą i przepisami prawa, </w:t>
      </w:r>
      <w:r w:rsidRPr="00677B12">
        <w:rPr>
          <w:rFonts w:ascii="Times New Roman" w:hAnsi="Times New Roman"/>
          <w:sz w:val="24"/>
        </w:rPr>
        <w:br/>
        <w:t>w tym w szczególności z:</w:t>
      </w:r>
    </w:p>
    <w:p w:rsidR="00E87458" w:rsidRPr="00677B12" w:rsidRDefault="00E87458" w:rsidP="00E87458">
      <w:pPr>
        <w:pStyle w:val="Akapitzlist"/>
        <w:numPr>
          <w:ilvl w:val="0"/>
          <w:numId w:val="6"/>
        </w:numPr>
        <w:ind w:left="709" w:hanging="283"/>
        <w:jc w:val="both"/>
        <w:rPr>
          <w:rFonts w:ascii="Times New Roman" w:hAnsi="Times New Roman"/>
          <w:i/>
          <w:sz w:val="24"/>
        </w:rPr>
      </w:pPr>
      <w:r w:rsidRPr="00677B12">
        <w:rPr>
          <w:rFonts w:ascii="Times New Roman" w:hAnsi="Times New Roman"/>
          <w:i/>
          <w:sz w:val="24"/>
        </w:rPr>
        <w:t xml:space="preserve">ustawą z dnia 27 marca 2003r. o planowaniu i zagospodarowaniu przestrzennym (Dz.U. </w:t>
      </w:r>
      <w:r w:rsidRPr="00677B12">
        <w:rPr>
          <w:rFonts w:ascii="Times New Roman" w:hAnsi="Times New Roman"/>
          <w:i/>
          <w:sz w:val="24"/>
        </w:rPr>
        <w:br/>
        <w:t>z 2024 r. poz. 1130 ze zm.),</w:t>
      </w:r>
    </w:p>
    <w:p w:rsidR="00E87458" w:rsidRPr="00677B12" w:rsidRDefault="00E87458" w:rsidP="00E87458">
      <w:pPr>
        <w:pStyle w:val="Akapitzlist"/>
        <w:numPr>
          <w:ilvl w:val="0"/>
          <w:numId w:val="6"/>
        </w:numPr>
        <w:ind w:left="709" w:hanging="283"/>
        <w:jc w:val="both"/>
        <w:rPr>
          <w:rFonts w:ascii="Times New Roman" w:hAnsi="Times New Roman"/>
          <w:i/>
          <w:sz w:val="24"/>
        </w:rPr>
      </w:pPr>
      <w:r w:rsidRPr="00677B12">
        <w:rPr>
          <w:rFonts w:ascii="Times New Roman" w:hAnsi="Times New Roman"/>
          <w:i/>
          <w:sz w:val="24"/>
        </w:rPr>
        <w:t>rozporządzeniem Ministra Rozwoju í Technologii z dnia 8 grudnia 2023r. w sprawie projektu planu ogólnego gminy, dokumentowania prac planistycznych w zakresie tego planu oraz wydawania z niego wypisów i wyrysów (Dz. U. z 2023 r. poz. 2758),</w:t>
      </w:r>
    </w:p>
    <w:p w:rsidR="00E87458" w:rsidRPr="00677B12" w:rsidRDefault="00E87458" w:rsidP="00E87458">
      <w:pPr>
        <w:pStyle w:val="Akapitzlist"/>
        <w:numPr>
          <w:ilvl w:val="0"/>
          <w:numId w:val="6"/>
        </w:numPr>
        <w:ind w:left="709" w:hanging="283"/>
        <w:jc w:val="both"/>
        <w:rPr>
          <w:rFonts w:ascii="Times New Roman" w:hAnsi="Times New Roman"/>
          <w:i/>
          <w:sz w:val="24"/>
        </w:rPr>
      </w:pPr>
      <w:r w:rsidRPr="00677B12">
        <w:rPr>
          <w:rFonts w:ascii="Times New Roman" w:hAnsi="Times New Roman"/>
          <w:i/>
          <w:sz w:val="24"/>
        </w:rPr>
        <w:t>rozporządzeniem Ministra Rozwoju i Technologii z dnia 2 maja 2024r. w sprawie sposobu wyznaczania obszaru uzupełnienia zabudowy w planie ogólnym gminy (Dz.U. z 2024 r. poz. 729).</w:t>
      </w:r>
    </w:p>
    <w:p w:rsidR="00E87458" w:rsidRPr="00677B12" w:rsidRDefault="00E87458" w:rsidP="00E87458">
      <w:pPr>
        <w:pStyle w:val="Akapitzlist"/>
        <w:numPr>
          <w:ilvl w:val="0"/>
          <w:numId w:val="6"/>
        </w:numPr>
        <w:ind w:left="709" w:hanging="283"/>
        <w:jc w:val="both"/>
        <w:rPr>
          <w:rFonts w:ascii="Times New Roman" w:hAnsi="Times New Roman"/>
          <w:i/>
          <w:sz w:val="24"/>
        </w:rPr>
      </w:pPr>
      <w:r w:rsidRPr="00677B12">
        <w:rPr>
          <w:rFonts w:ascii="Times New Roman" w:hAnsi="Times New Roman"/>
          <w:i/>
          <w:sz w:val="24"/>
        </w:rPr>
        <w:lastRenderedPageBreak/>
        <w:t>ustawą z dnia 3 października 2008r. o udostępnianiu informacji o środowisku i jego ochronie, udziale społeczeństwa w ochronie środowiska oraz o ocenach oddziaływania na środowisko (Dz. U. z 2023r. poz. 1094 ze zm.),</w:t>
      </w:r>
    </w:p>
    <w:p w:rsidR="00E87458" w:rsidRPr="00677B12" w:rsidRDefault="00E87458" w:rsidP="00E87458">
      <w:pPr>
        <w:pStyle w:val="Akapitzlist"/>
        <w:numPr>
          <w:ilvl w:val="0"/>
          <w:numId w:val="6"/>
        </w:numPr>
        <w:ind w:left="709" w:hanging="283"/>
        <w:jc w:val="both"/>
        <w:rPr>
          <w:rFonts w:ascii="Times New Roman" w:hAnsi="Times New Roman"/>
          <w:i/>
          <w:sz w:val="24"/>
        </w:rPr>
      </w:pPr>
      <w:r w:rsidRPr="00677B12">
        <w:rPr>
          <w:rFonts w:ascii="Times New Roman" w:hAnsi="Times New Roman"/>
          <w:i/>
          <w:sz w:val="24"/>
        </w:rPr>
        <w:t>strategią rozwoju gminy Wielo</w:t>
      </w:r>
      <w:r w:rsidR="009B12D5">
        <w:rPr>
          <w:rFonts w:ascii="Times New Roman" w:hAnsi="Times New Roman"/>
          <w:i/>
          <w:sz w:val="24"/>
        </w:rPr>
        <w:t>pole Skrzyńskie na lata 2021-20</w:t>
      </w:r>
      <w:r w:rsidRPr="00677B12">
        <w:rPr>
          <w:rFonts w:ascii="Times New Roman" w:hAnsi="Times New Roman"/>
          <w:i/>
          <w:sz w:val="24"/>
        </w:rPr>
        <w:t>3</w:t>
      </w:r>
      <w:r w:rsidR="009B12D5">
        <w:rPr>
          <w:rFonts w:ascii="Times New Roman" w:hAnsi="Times New Roman"/>
          <w:i/>
          <w:sz w:val="24"/>
        </w:rPr>
        <w:t>0</w:t>
      </w:r>
      <w:r w:rsidRPr="00677B12">
        <w:rPr>
          <w:rFonts w:ascii="Times New Roman" w:hAnsi="Times New Roman"/>
          <w:i/>
          <w:sz w:val="24"/>
        </w:rPr>
        <w:t>,</w:t>
      </w:r>
    </w:p>
    <w:p w:rsidR="00E87458" w:rsidRPr="00677B12" w:rsidRDefault="00E87458" w:rsidP="00E87458">
      <w:pPr>
        <w:ind w:left="426"/>
        <w:jc w:val="both"/>
      </w:pPr>
      <w:r w:rsidRPr="00677B12">
        <w:t xml:space="preserve"> oraz innymi przepisami wynikającymi  odpowiednich aktów prawnych, mających odniesienie do przedmiotu zamówienia, m.in. dotyczącymi ochrony środowiska, ochrony gruntów rolnych i leśnych, ochrony zabytków, itp., aktualnymi w czasie wykonywania umowy.</w:t>
      </w:r>
    </w:p>
    <w:p w:rsidR="00E453A0" w:rsidRPr="00677B12" w:rsidRDefault="00E453A0" w:rsidP="00E87458">
      <w:pPr>
        <w:ind w:left="426"/>
        <w:jc w:val="both"/>
      </w:pPr>
    </w:p>
    <w:p w:rsidR="00E87458" w:rsidRPr="00677B12" w:rsidRDefault="00E87458" w:rsidP="00E87458">
      <w:pPr>
        <w:shd w:val="clear" w:color="auto" w:fill="FFFFFF"/>
        <w:spacing w:line="288" w:lineRule="exact"/>
        <w:ind w:left="29" w:right="15"/>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889"/>
      </w:tblGrid>
      <w:tr w:rsidR="00E87458" w:rsidRPr="00677B12" w:rsidTr="008C4DB1">
        <w:tc>
          <w:tcPr>
            <w:tcW w:w="9889" w:type="dxa"/>
            <w:shd w:val="clear" w:color="auto" w:fill="ACB9CA" w:themeFill="text2" w:themeFillTint="66"/>
          </w:tcPr>
          <w:p w:rsidR="00E87458" w:rsidRPr="00677B12" w:rsidRDefault="00E87458" w:rsidP="00E87458">
            <w:pPr>
              <w:numPr>
                <w:ilvl w:val="0"/>
                <w:numId w:val="2"/>
              </w:numPr>
              <w:rPr>
                <w:b/>
              </w:rPr>
            </w:pPr>
            <w:r w:rsidRPr="00677B12">
              <w:rPr>
                <w:b/>
              </w:rPr>
              <w:t>TERMIN WYKONANIA ZAMÓWIENIA</w:t>
            </w:r>
          </w:p>
        </w:tc>
      </w:tr>
    </w:tbl>
    <w:p w:rsidR="00E87458" w:rsidRPr="00677B12" w:rsidRDefault="00E87458" w:rsidP="00E87458"/>
    <w:p w:rsidR="00E87458" w:rsidRPr="00677B12" w:rsidRDefault="00E87458" w:rsidP="00E87458">
      <w:pPr>
        <w:pStyle w:val="Akapitzlist"/>
        <w:spacing w:line="360" w:lineRule="auto"/>
        <w:ind w:left="0"/>
        <w:jc w:val="both"/>
        <w:rPr>
          <w:rFonts w:ascii="Times New Roman" w:eastAsia="Times New Roman" w:hAnsi="Times New Roman"/>
          <w:sz w:val="24"/>
          <w:szCs w:val="24"/>
          <w:lang w:eastAsia="hi-IN" w:bidi="hi-IN"/>
        </w:rPr>
      </w:pPr>
      <w:r w:rsidRPr="00677B12">
        <w:rPr>
          <w:rFonts w:ascii="Times New Roman" w:eastAsia="Times New Roman" w:hAnsi="Times New Roman"/>
          <w:sz w:val="24"/>
          <w:szCs w:val="24"/>
          <w:lang w:eastAsia="hi-IN" w:bidi="hi-IN"/>
        </w:rPr>
        <w:t>Rozpoczęcie z dniem zawarci</w:t>
      </w:r>
      <w:r w:rsidR="009B12D5">
        <w:rPr>
          <w:rFonts w:ascii="Times New Roman" w:eastAsia="Times New Roman" w:hAnsi="Times New Roman"/>
          <w:sz w:val="24"/>
          <w:szCs w:val="24"/>
          <w:lang w:eastAsia="hi-IN" w:bidi="hi-IN"/>
        </w:rPr>
        <w:t>a</w:t>
      </w:r>
      <w:r w:rsidRPr="00677B12">
        <w:rPr>
          <w:rFonts w:ascii="Times New Roman" w:eastAsia="Times New Roman" w:hAnsi="Times New Roman"/>
          <w:sz w:val="24"/>
          <w:szCs w:val="24"/>
          <w:lang w:eastAsia="hi-IN" w:bidi="hi-IN"/>
        </w:rPr>
        <w:t xml:space="preserve"> umowy.</w:t>
      </w:r>
    </w:p>
    <w:p w:rsidR="00E453A0" w:rsidRPr="00677B12" w:rsidRDefault="00E87458" w:rsidP="00E87458">
      <w:pPr>
        <w:pStyle w:val="Akapitzlist"/>
        <w:spacing w:line="360" w:lineRule="auto"/>
        <w:ind w:left="0"/>
        <w:jc w:val="both"/>
        <w:rPr>
          <w:rFonts w:ascii="Times New Roman" w:eastAsia="Times New Roman" w:hAnsi="Times New Roman"/>
          <w:sz w:val="24"/>
          <w:szCs w:val="24"/>
          <w:lang w:eastAsia="hi-IN" w:bidi="hi-IN"/>
        </w:rPr>
      </w:pPr>
      <w:r w:rsidRPr="00677B12">
        <w:rPr>
          <w:rFonts w:ascii="Times New Roman" w:eastAsia="Times New Roman" w:hAnsi="Times New Roman"/>
          <w:sz w:val="24"/>
          <w:szCs w:val="24"/>
          <w:lang w:eastAsia="hi-IN" w:bidi="hi-IN"/>
        </w:rPr>
        <w:t>Zakończenie: do 19.12.2025 r. (przedłożenie projektu do uchwalenia).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889"/>
      </w:tblGrid>
      <w:tr w:rsidR="00E87458" w:rsidRPr="00677B12" w:rsidTr="008C4DB1">
        <w:tc>
          <w:tcPr>
            <w:tcW w:w="9889" w:type="dxa"/>
            <w:shd w:val="clear" w:color="auto" w:fill="ACB9CA" w:themeFill="text2" w:themeFillTint="66"/>
          </w:tcPr>
          <w:p w:rsidR="00E87458" w:rsidRPr="00677B12" w:rsidRDefault="00E87458" w:rsidP="00E87458">
            <w:pPr>
              <w:numPr>
                <w:ilvl w:val="0"/>
                <w:numId w:val="2"/>
              </w:numPr>
              <w:rPr>
                <w:b/>
              </w:rPr>
            </w:pPr>
            <w:r w:rsidRPr="00677B12">
              <w:rPr>
                <w:b/>
              </w:rPr>
              <w:t>TERMINY I WARUNKI PŁATNOŚCI</w:t>
            </w:r>
          </w:p>
        </w:tc>
      </w:tr>
    </w:tbl>
    <w:p w:rsidR="00E87458" w:rsidRPr="00677B12" w:rsidRDefault="00E87458" w:rsidP="00E87458"/>
    <w:p w:rsidR="00E87458" w:rsidRPr="00677B12" w:rsidRDefault="00E87458" w:rsidP="00E87458">
      <w:pPr>
        <w:jc w:val="both"/>
      </w:pPr>
      <w:r w:rsidRPr="00677B12">
        <w:t xml:space="preserve">Wynagrodzenie za wykonanie przedmiotu zamówienia będzie płatne w trzech ratach: </w:t>
      </w:r>
    </w:p>
    <w:p w:rsidR="00E87458" w:rsidRPr="00677B12" w:rsidRDefault="00E87458" w:rsidP="00E87458">
      <w:pPr>
        <w:jc w:val="both"/>
      </w:pPr>
    </w:p>
    <w:p w:rsidR="00E87458" w:rsidRPr="00677B12" w:rsidRDefault="00E87458" w:rsidP="00E87458">
      <w:pPr>
        <w:pStyle w:val="Akapitzlist"/>
        <w:numPr>
          <w:ilvl w:val="0"/>
          <w:numId w:val="7"/>
        </w:numPr>
        <w:jc w:val="both"/>
        <w:rPr>
          <w:rFonts w:ascii="Times New Roman" w:hAnsi="Times New Roman"/>
          <w:sz w:val="24"/>
        </w:rPr>
      </w:pPr>
      <w:r w:rsidRPr="00677B12">
        <w:rPr>
          <w:rFonts w:ascii="Times New Roman" w:hAnsi="Times New Roman"/>
          <w:sz w:val="24"/>
        </w:rPr>
        <w:t xml:space="preserve">I rata – 30% wynagrodzenia po sporządzaniu projektu Planu w formie niezbędnej do uzyskania opinii i uzgodnień, </w:t>
      </w:r>
    </w:p>
    <w:p w:rsidR="00E87458" w:rsidRPr="00677B12" w:rsidRDefault="00E87458" w:rsidP="00E87458">
      <w:pPr>
        <w:pStyle w:val="Akapitzlist"/>
        <w:numPr>
          <w:ilvl w:val="0"/>
          <w:numId w:val="7"/>
        </w:numPr>
        <w:jc w:val="both"/>
        <w:rPr>
          <w:rFonts w:ascii="Times New Roman" w:hAnsi="Times New Roman"/>
          <w:sz w:val="24"/>
        </w:rPr>
      </w:pPr>
      <w:r w:rsidRPr="00677B12">
        <w:rPr>
          <w:rFonts w:ascii="Times New Roman" w:hAnsi="Times New Roman"/>
          <w:sz w:val="24"/>
        </w:rPr>
        <w:t xml:space="preserve">II rata – 40% wynagrodzenia po przekazaniu projektu Planu do uchwalenia przez Radę Gminy, </w:t>
      </w:r>
    </w:p>
    <w:p w:rsidR="00E87458" w:rsidRPr="00B316F3" w:rsidRDefault="00E87458" w:rsidP="00B316F3">
      <w:pPr>
        <w:pStyle w:val="Akapitzlist"/>
        <w:numPr>
          <w:ilvl w:val="0"/>
          <w:numId w:val="7"/>
        </w:numPr>
        <w:jc w:val="both"/>
        <w:rPr>
          <w:rFonts w:ascii="Times New Roman" w:hAnsi="Times New Roman"/>
          <w:sz w:val="24"/>
        </w:rPr>
      </w:pPr>
      <w:r w:rsidRPr="00677B12">
        <w:rPr>
          <w:rFonts w:ascii="Times New Roman" w:hAnsi="Times New Roman"/>
          <w:sz w:val="24"/>
        </w:rPr>
        <w:t>III rata – 30% wynagrodzenia po opublikowaniu Planu w Dzienniku Urzędowym Województwa Podkarpackiego.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889"/>
      </w:tblGrid>
      <w:tr w:rsidR="00E87458" w:rsidRPr="00677B12" w:rsidTr="008C4DB1">
        <w:tc>
          <w:tcPr>
            <w:tcW w:w="9889" w:type="dxa"/>
            <w:shd w:val="clear" w:color="auto" w:fill="ACB9CA" w:themeFill="text2" w:themeFillTint="66"/>
          </w:tcPr>
          <w:p w:rsidR="00E87458" w:rsidRPr="00677B12" w:rsidRDefault="00E87458" w:rsidP="00E87458">
            <w:pPr>
              <w:numPr>
                <w:ilvl w:val="0"/>
                <w:numId w:val="2"/>
              </w:numPr>
              <w:rPr>
                <w:b/>
              </w:rPr>
            </w:pPr>
            <w:r w:rsidRPr="00677B12">
              <w:rPr>
                <w:b/>
              </w:rPr>
              <w:t>WYMAGANIA OD WYKONAWCÓW</w:t>
            </w:r>
          </w:p>
        </w:tc>
      </w:tr>
    </w:tbl>
    <w:p w:rsidR="00E87458" w:rsidRPr="00677B12" w:rsidRDefault="00E87458" w:rsidP="00E87458">
      <w:pPr>
        <w:shd w:val="clear" w:color="auto" w:fill="FFFFFF"/>
        <w:tabs>
          <w:tab w:val="left" w:pos="288"/>
          <w:tab w:val="left" w:leader="dot" w:pos="9043"/>
        </w:tabs>
        <w:suppressAutoHyphens w:val="0"/>
        <w:autoSpaceDE w:val="0"/>
        <w:spacing w:line="100" w:lineRule="atLeast"/>
        <w:jc w:val="both"/>
        <w:rPr>
          <w:spacing w:val="-1"/>
        </w:rPr>
      </w:pPr>
    </w:p>
    <w:p w:rsidR="00E87458" w:rsidRPr="00677B12" w:rsidRDefault="00E87458" w:rsidP="00E87458">
      <w:pPr>
        <w:spacing w:line="276" w:lineRule="auto"/>
        <w:jc w:val="both"/>
      </w:pPr>
      <w:r w:rsidRPr="00677B12">
        <w:t xml:space="preserve">O udzielenie zamówienia mogą ubiegać się Wykonawcy, którzy: </w:t>
      </w:r>
    </w:p>
    <w:p w:rsidR="00E87458" w:rsidRPr="00677B12" w:rsidRDefault="00E87458" w:rsidP="00E87458">
      <w:pPr>
        <w:pStyle w:val="Akapitzlist"/>
        <w:numPr>
          <w:ilvl w:val="0"/>
          <w:numId w:val="8"/>
        </w:numPr>
        <w:ind w:left="426" w:hanging="284"/>
        <w:jc w:val="both"/>
        <w:rPr>
          <w:rFonts w:ascii="Times New Roman" w:hAnsi="Times New Roman"/>
        </w:rPr>
      </w:pPr>
      <w:r w:rsidRPr="00677B12">
        <w:rPr>
          <w:rFonts w:ascii="Times New Roman" w:hAnsi="Times New Roman"/>
          <w:sz w:val="24"/>
          <w:szCs w:val="24"/>
        </w:rPr>
        <w:t xml:space="preserve">Dysponują lub wykażą gotowość dysponowania osobami posiadającymi odpowiednie uprawnienia umożliwiające wykonanie przedmiotu zamówienia, w tym: </w:t>
      </w:r>
    </w:p>
    <w:p w:rsidR="00E87458" w:rsidRPr="00677B12" w:rsidRDefault="00E87458" w:rsidP="00E87458">
      <w:pPr>
        <w:pStyle w:val="Akapitzlist"/>
        <w:numPr>
          <w:ilvl w:val="0"/>
          <w:numId w:val="9"/>
        </w:numPr>
        <w:jc w:val="both"/>
        <w:rPr>
          <w:rFonts w:ascii="Times New Roman" w:hAnsi="Times New Roman"/>
        </w:rPr>
      </w:pPr>
      <w:r w:rsidRPr="00677B12">
        <w:rPr>
          <w:rFonts w:ascii="Times New Roman" w:hAnsi="Times New Roman"/>
          <w:sz w:val="24"/>
          <w:szCs w:val="24"/>
        </w:rPr>
        <w:t xml:space="preserve">co najmniej jedną osobą uprawnioną do sporządzania planów ogólnych, tj. osobą spełniającą wymogi określone w art. 5 ustawy o planowaniu i zagospodarowaniu przestrzennym, </w:t>
      </w:r>
    </w:p>
    <w:p w:rsidR="00E87458" w:rsidRPr="00677B12" w:rsidRDefault="00E87458" w:rsidP="00E87458">
      <w:pPr>
        <w:pStyle w:val="Akapitzlist"/>
        <w:numPr>
          <w:ilvl w:val="0"/>
          <w:numId w:val="9"/>
        </w:numPr>
        <w:jc w:val="both"/>
        <w:rPr>
          <w:rFonts w:ascii="Times New Roman" w:hAnsi="Times New Roman"/>
        </w:rPr>
      </w:pPr>
      <w:r w:rsidRPr="00677B12">
        <w:rPr>
          <w:rFonts w:ascii="Times New Roman" w:hAnsi="Times New Roman"/>
          <w:sz w:val="24"/>
          <w:szCs w:val="24"/>
        </w:rPr>
        <w:t>co najmniej jedną osobą spełniającą wymogi określone w art. 74a ustawy o udostępnianiu informacji o środowisku i jego ochronie, udziale społeczeństwa w ochronie środowiska oraz o ocenach oddziaływania na środowisko.</w:t>
      </w:r>
    </w:p>
    <w:p w:rsidR="00E87458" w:rsidRPr="00677B12" w:rsidRDefault="00E87458" w:rsidP="00E87458">
      <w:pPr>
        <w:pStyle w:val="Akapitzlist"/>
        <w:numPr>
          <w:ilvl w:val="0"/>
          <w:numId w:val="8"/>
        </w:numPr>
        <w:ind w:left="426" w:hanging="284"/>
        <w:jc w:val="both"/>
        <w:rPr>
          <w:rFonts w:ascii="Times New Roman" w:hAnsi="Times New Roman"/>
        </w:rPr>
      </w:pPr>
      <w:r w:rsidRPr="00677B12">
        <w:rPr>
          <w:rFonts w:ascii="Times New Roman" w:hAnsi="Times New Roman"/>
          <w:sz w:val="24"/>
          <w:szCs w:val="24"/>
        </w:rPr>
        <w:t xml:space="preserve">Posiadają niezbędną wiedzę i doświadczenie. Zamawiający uzna, ze warunek jest spełniony, jeśli Wykonawca udokumentuje fakt opracowania w okresie ostatnich 5 lat przed upływem terminu składania ofert, </w:t>
      </w:r>
    </w:p>
    <w:p w:rsidR="00E87458" w:rsidRPr="00677B12" w:rsidRDefault="00E87458" w:rsidP="00E87458">
      <w:pPr>
        <w:pStyle w:val="Akapitzlist"/>
        <w:numPr>
          <w:ilvl w:val="0"/>
          <w:numId w:val="12"/>
        </w:numPr>
        <w:jc w:val="both"/>
        <w:rPr>
          <w:rFonts w:ascii="Times New Roman" w:eastAsia="Times New Roman" w:hAnsi="Times New Roman"/>
          <w:sz w:val="24"/>
          <w:szCs w:val="24"/>
        </w:rPr>
      </w:pPr>
      <w:r w:rsidRPr="00677B12">
        <w:rPr>
          <w:rFonts w:ascii="Times New Roman" w:eastAsia="Times New Roman" w:hAnsi="Times New Roman"/>
          <w:sz w:val="24"/>
          <w:szCs w:val="24"/>
        </w:rPr>
        <w:t>trzech studium uwarunkowań i kierunków zagospodarowania  przestrzennego (w tym zmiany);</w:t>
      </w:r>
    </w:p>
    <w:p w:rsidR="00E87458" w:rsidRPr="00677B12" w:rsidRDefault="00E87458" w:rsidP="00E87458">
      <w:pPr>
        <w:pStyle w:val="Akapitzlist"/>
        <w:numPr>
          <w:ilvl w:val="0"/>
          <w:numId w:val="12"/>
        </w:numPr>
        <w:jc w:val="both"/>
        <w:rPr>
          <w:rFonts w:ascii="Times New Roman" w:eastAsia="Times New Roman" w:hAnsi="Times New Roman"/>
          <w:sz w:val="24"/>
          <w:szCs w:val="24"/>
        </w:rPr>
      </w:pPr>
      <w:r w:rsidRPr="00677B12">
        <w:rPr>
          <w:rFonts w:ascii="Times New Roman" w:eastAsia="Times New Roman" w:hAnsi="Times New Roman"/>
          <w:sz w:val="24"/>
          <w:szCs w:val="24"/>
        </w:rPr>
        <w:t xml:space="preserve">trzech miejscowych planów zagospodarowania przestrzennego, w tym jednego o powierzchni co najmniej 25 ha, zakończonych publikacją w dzienniku urzędowym województwa. </w:t>
      </w:r>
    </w:p>
    <w:p w:rsidR="00E87458" w:rsidRPr="00677B12" w:rsidRDefault="00E87458" w:rsidP="00E87458">
      <w:pPr>
        <w:pStyle w:val="Akapitzlist"/>
        <w:numPr>
          <w:ilvl w:val="0"/>
          <w:numId w:val="12"/>
        </w:numPr>
        <w:jc w:val="both"/>
        <w:rPr>
          <w:rFonts w:ascii="Times New Roman" w:eastAsia="Times New Roman" w:hAnsi="Times New Roman"/>
          <w:sz w:val="24"/>
          <w:szCs w:val="24"/>
        </w:rPr>
      </w:pPr>
      <w:r w:rsidRPr="00677B12">
        <w:rPr>
          <w:rFonts w:ascii="Times New Roman" w:eastAsia="Times New Roman" w:hAnsi="Times New Roman"/>
          <w:sz w:val="24"/>
          <w:szCs w:val="24"/>
        </w:rPr>
        <w:t>co najmniej 10 przygotowanych zbiorów danych przestrzennych dla dokumentów planistycznych (SUIKZP i MPZP).</w:t>
      </w:r>
    </w:p>
    <w:p w:rsidR="00E87458" w:rsidRPr="00677B12" w:rsidRDefault="00E87458" w:rsidP="00E87458">
      <w:pPr>
        <w:pStyle w:val="Akapitzlist"/>
        <w:jc w:val="both"/>
        <w:rPr>
          <w:rFonts w:ascii="Times New Roman" w:eastAsia="Times New Roman" w:hAnsi="Times New Roman"/>
          <w:sz w:val="24"/>
          <w:szCs w:val="24"/>
        </w:rPr>
      </w:pPr>
    </w:p>
    <w:p w:rsidR="00E87458" w:rsidRPr="00677B12" w:rsidRDefault="00E87458" w:rsidP="00E87458">
      <w:pPr>
        <w:pStyle w:val="Akapitzlist"/>
        <w:numPr>
          <w:ilvl w:val="0"/>
          <w:numId w:val="8"/>
        </w:numPr>
        <w:ind w:left="426" w:hanging="284"/>
        <w:jc w:val="both"/>
        <w:rPr>
          <w:rFonts w:ascii="Times New Roman" w:hAnsi="Times New Roman"/>
        </w:rPr>
      </w:pPr>
      <w:r w:rsidRPr="00677B12">
        <w:rPr>
          <w:rFonts w:ascii="Times New Roman" w:hAnsi="Times New Roman"/>
          <w:sz w:val="24"/>
          <w:szCs w:val="24"/>
        </w:rPr>
        <w:t>Znajdują się w sytuacji ekonomicznej i ﬁnansowej zapewniającej wykonanie zamówienia.</w:t>
      </w:r>
    </w:p>
    <w:p w:rsidR="00E87458" w:rsidRPr="00677B12" w:rsidRDefault="00E87458" w:rsidP="00E87458">
      <w:pPr>
        <w:pStyle w:val="Akapitzlist"/>
        <w:numPr>
          <w:ilvl w:val="0"/>
          <w:numId w:val="8"/>
        </w:numPr>
        <w:ind w:left="426" w:hanging="284"/>
        <w:jc w:val="both"/>
        <w:rPr>
          <w:rFonts w:ascii="Times New Roman" w:hAnsi="Times New Roman"/>
        </w:rPr>
      </w:pPr>
      <w:r w:rsidRPr="00677B12">
        <w:rPr>
          <w:rFonts w:ascii="Times New Roman" w:hAnsi="Times New Roman"/>
          <w:sz w:val="24"/>
          <w:szCs w:val="24"/>
        </w:rPr>
        <w:lastRenderedPageBreak/>
        <w:t>Nie podlegają wykluczeniu na podstawie art. 7 ust. 9 ustawy z dnia 13 kwietnia 2022 r. o szczególnych rozwiązaniach w zakresie przeciwdziałania wspieraniu agresji na Ukrainę oraz służących ochronie bezpieczeństwa narodowego (Dz.U. z 2024r. poz. 507).</w:t>
      </w:r>
    </w:p>
    <w:p w:rsidR="0077448C" w:rsidRPr="00677B12" w:rsidRDefault="0077448C" w:rsidP="0077448C">
      <w:pPr>
        <w:shd w:val="clear" w:color="auto" w:fill="FFFFFF"/>
        <w:tabs>
          <w:tab w:val="left" w:pos="288"/>
          <w:tab w:val="left" w:leader="dot" w:pos="9043"/>
        </w:tabs>
        <w:suppressAutoHyphens w:val="0"/>
        <w:autoSpaceDE w:val="0"/>
        <w:spacing w:line="100" w:lineRule="atLeast"/>
        <w:jc w:val="both"/>
        <w:rPr>
          <w:spacing w:val="-1"/>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933"/>
      </w:tblGrid>
      <w:tr w:rsidR="0077448C" w:rsidRPr="00677B12" w:rsidTr="0077448C">
        <w:trPr>
          <w:trHeight w:val="253"/>
        </w:trPr>
        <w:tc>
          <w:tcPr>
            <w:tcW w:w="9933" w:type="dxa"/>
            <w:shd w:val="clear" w:color="auto" w:fill="ACB9CA" w:themeFill="text2" w:themeFillTint="66"/>
          </w:tcPr>
          <w:p w:rsidR="0077448C" w:rsidRPr="00677B12" w:rsidRDefault="0077448C" w:rsidP="0077448C">
            <w:pPr>
              <w:pStyle w:val="Akapitzlist"/>
              <w:numPr>
                <w:ilvl w:val="0"/>
                <w:numId w:val="8"/>
              </w:numPr>
              <w:rPr>
                <w:rFonts w:ascii="Times New Roman" w:hAnsi="Times New Roman"/>
                <w:b/>
                <w:sz w:val="24"/>
              </w:rPr>
            </w:pPr>
            <w:r w:rsidRPr="00677B12">
              <w:rPr>
                <w:rFonts w:ascii="Times New Roman" w:hAnsi="Times New Roman"/>
                <w:b/>
                <w:sz w:val="24"/>
              </w:rPr>
              <w:t>INFORMACJA NA TEMAT ZAKAZ</w:t>
            </w:r>
            <w:r w:rsidR="007E1401" w:rsidRPr="00677B12">
              <w:rPr>
                <w:rFonts w:ascii="Times New Roman" w:hAnsi="Times New Roman"/>
                <w:b/>
                <w:sz w:val="24"/>
              </w:rPr>
              <w:t>U KONFLIKTU INTERESÓW. PODSTAWY W</w:t>
            </w:r>
            <w:r w:rsidR="001C269B" w:rsidRPr="00677B12">
              <w:rPr>
                <w:rFonts w:ascii="Times New Roman" w:hAnsi="Times New Roman"/>
                <w:b/>
                <w:sz w:val="24"/>
              </w:rPr>
              <w:t>YKLUCZENIA</w:t>
            </w:r>
            <w:r w:rsidR="007E1401" w:rsidRPr="00677B12">
              <w:rPr>
                <w:rFonts w:ascii="Times New Roman" w:hAnsi="Times New Roman"/>
                <w:b/>
                <w:sz w:val="24"/>
              </w:rPr>
              <w:t xml:space="preserve"> WYKONAWCY Z POSTĘPOWANIA ORAZ OCENA BRAKU PODSTAW WYKLUCZENIA WYKONAWCY Z POSTĘPOWANIA</w:t>
            </w:r>
            <w:r w:rsidRPr="00677B12">
              <w:rPr>
                <w:rFonts w:ascii="Times New Roman" w:hAnsi="Times New Roman"/>
                <w:b/>
                <w:sz w:val="24"/>
              </w:rPr>
              <w:t xml:space="preserve"> </w:t>
            </w:r>
          </w:p>
        </w:tc>
      </w:tr>
    </w:tbl>
    <w:p w:rsidR="00A01369" w:rsidRPr="00677B12" w:rsidRDefault="00A01369" w:rsidP="00A01369">
      <w:pPr>
        <w:tabs>
          <w:tab w:val="left" w:pos="708"/>
          <w:tab w:val="center" w:pos="4536"/>
          <w:tab w:val="right" w:pos="9072"/>
        </w:tabs>
        <w:jc w:val="both"/>
        <w:rPr>
          <w:rFonts w:eastAsia="Times New Roman"/>
          <w:sz w:val="28"/>
          <w:lang w:eastAsia="zh-CN"/>
        </w:rPr>
      </w:pPr>
    </w:p>
    <w:p w:rsidR="00A01369" w:rsidRPr="00677B12" w:rsidRDefault="00A01369" w:rsidP="00A01369">
      <w:pPr>
        <w:pStyle w:val="Akapitzlist"/>
        <w:numPr>
          <w:ilvl w:val="0"/>
          <w:numId w:val="14"/>
        </w:numPr>
        <w:tabs>
          <w:tab w:val="left" w:pos="708"/>
          <w:tab w:val="center" w:pos="4536"/>
          <w:tab w:val="right" w:pos="9072"/>
        </w:tabs>
        <w:suppressAutoHyphens/>
        <w:spacing w:after="0" w:line="240" w:lineRule="auto"/>
        <w:jc w:val="both"/>
        <w:rPr>
          <w:rFonts w:ascii="Times New Roman" w:eastAsia="Times New Roman" w:hAnsi="Times New Roman"/>
          <w:sz w:val="24"/>
          <w:lang w:eastAsia="zh-CN"/>
        </w:rPr>
      </w:pPr>
      <w:r w:rsidRPr="00677B12">
        <w:rPr>
          <w:rFonts w:ascii="Times New Roman" w:eastAsia="Times New Roman" w:hAnsi="Times New Roman"/>
          <w:sz w:val="24"/>
          <w:lang w:eastAsia="zh-CN"/>
        </w:rPr>
        <w:t xml:space="preserve">O udzielenie zamówienia </w:t>
      </w:r>
      <w:r w:rsidRPr="00677B12">
        <w:rPr>
          <w:rFonts w:ascii="Times New Roman" w:eastAsia="Times New Roman" w:hAnsi="Times New Roman"/>
          <w:b/>
          <w:bCs/>
          <w:sz w:val="24"/>
          <w:lang w:eastAsia="zh-CN"/>
        </w:rPr>
        <w:t>nie może ubiegać się</w:t>
      </w:r>
      <w:r w:rsidRPr="00677B12">
        <w:rPr>
          <w:rFonts w:ascii="Times New Roman" w:eastAsia="Times New Roman" w:hAnsi="Times New Roman"/>
          <w:sz w:val="24"/>
          <w:lang w:eastAsia="zh-CN"/>
        </w:rPr>
        <w:t xml:space="preserve"> Wykonawca: </w:t>
      </w:r>
    </w:p>
    <w:p w:rsidR="00A01369" w:rsidRPr="00677B12" w:rsidRDefault="00A01369" w:rsidP="00A01369">
      <w:pPr>
        <w:pStyle w:val="Akapitzlist"/>
        <w:numPr>
          <w:ilvl w:val="0"/>
          <w:numId w:val="15"/>
        </w:numPr>
        <w:tabs>
          <w:tab w:val="left" w:pos="708"/>
          <w:tab w:val="center" w:pos="4536"/>
          <w:tab w:val="right" w:pos="9072"/>
        </w:tabs>
        <w:suppressAutoHyphens/>
        <w:spacing w:after="0" w:line="240" w:lineRule="auto"/>
        <w:jc w:val="both"/>
        <w:rPr>
          <w:rFonts w:ascii="Times New Roman" w:eastAsia="Times New Roman" w:hAnsi="Times New Roman"/>
          <w:sz w:val="24"/>
          <w:lang w:eastAsia="zh-CN"/>
        </w:rPr>
      </w:pPr>
      <w:r w:rsidRPr="00677B12">
        <w:rPr>
          <w:rFonts w:ascii="Times New Roman" w:eastAsia="Times New Roman" w:hAnsi="Times New Roman"/>
          <w:sz w:val="24"/>
          <w:lang w:eastAsia="zh-CN"/>
        </w:rPr>
        <w:t>jeżeli w stosunku do niego zachodzi którakolwiek z okoliczności, o których mowa w art. 7 ust. 1 ustawy z dnia 13 kwietnia 2022 r. o szczególnych rozwiązaniach w zakresie  przeciwdziałania wspieraniu agresji na Ukrainę oraz służących ochronie bezpieczeństwa narodowego (Dz. U. z 2023 r. poz. 1497 z późn. zm.);</w:t>
      </w:r>
    </w:p>
    <w:p w:rsidR="00A01369" w:rsidRPr="00677B12" w:rsidRDefault="00A01369" w:rsidP="00A01369">
      <w:pPr>
        <w:pStyle w:val="Akapitzlist"/>
        <w:numPr>
          <w:ilvl w:val="0"/>
          <w:numId w:val="15"/>
        </w:numPr>
        <w:tabs>
          <w:tab w:val="left" w:pos="708"/>
          <w:tab w:val="center" w:pos="4536"/>
          <w:tab w:val="right" w:pos="9072"/>
        </w:tabs>
        <w:suppressAutoHyphens/>
        <w:spacing w:after="0" w:line="240" w:lineRule="auto"/>
        <w:jc w:val="both"/>
        <w:rPr>
          <w:rFonts w:ascii="Times New Roman" w:eastAsia="Times New Roman" w:hAnsi="Times New Roman"/>
          <w:sz w:val="24"/>
          <w:lang w:eastAsia="zh-CN"/>
        </w:rPr>
      </w:pPr>
      <w:r w:rsidRPr="00677B12">
        <w:rPr>
          <w:rFonts w:ascii="Times New Roman" w:eastAsia="Times New Roman" w:hAnsi="Times New Roman"/>
          <w:sz w:val="24"/>
          <w:lang w:eastAsia="zh-CN"/>
        </w:rPr>
        <w:t>który podlega wykluczeniu z udziału w postępowaniu z uwagi na osobowe lub kapitałowe powiązanie z Zamawiającym.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A01369" w:rsidRPr="00677B12" w:rsidRDefault="00A01369" w:rsidP="00A01369">
      <w:pPr>
        <w:pStyle w:val="Akapitzlist"/>
        <w:numPr>
          <w:ilvl w:val="0"/>
          <w:numId w:val="16"/>
        </w:numPr>
        <w:tabs>
          <w:tab w:val="left" w:pos="708"/>
          <w:tab w:val="center" w:pos="4536"/>
          <w:tab w:val="right" w:pos="9072"/>
        </w:tabs>
        <w:suppressAutoHyphens/>
        <w:spacing w:after="0" w:line="240" w:lineRule="auto"/>
        <w:jc w:val="both"/>
        <w:rPr>
          <w:rFonts w:ascii="Times New Roman" w:eastAsia="Times New Roman" w:hAnsi="Times New Roman"/>
          <w:sz w:val="24"/>
          <w:lang w:eastAsia="zh-CN"/>
        </w:rPr>
      </w:pPr>
      <w:r w:rsidRPr="00677B12">
        <w:rPr>
          <w:rFonts w:ascii="Times New Roman" w:eastAsia="Times New Roman" w:hAnsi="Times New Roman"/>
          <w:sz w:val="24"/>
          <w:lang w:eastAsia="zh-CN"/>
        </w:rPr>
        <w:t>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rsidR="00A01369" w:rsidRPr="00677B12" w:rsidRDefault="00A01369" w:rsidP="00A01369">
      <w:pPr>
        <w:pStyle w:val="Akapitzlist"/>
        <w:numPr>
          <w:ilvl w:val="0"/>
          <w:numId w:val="16"/>
        </w:numPr>
        <w:tabs>
          <w:tab w:val="left" w:pos="708"/>
          <w:tab w:val="center" w:pos="4536"/>
          <w:tab w:val="right" w:pos="9072"/>
        </w:tabs>
        <w:suppressAutoHyphens/>
        <w:spacing w:after="0" w:line="240" w:lineRule="auto"/>
        <w:jc w:val="both"/>
        <w:rPr>
          <w:rFonts w:ascii="Times New Roman" w:eastAsia="Times New Roman" w:hAnsi="Times New Roman"/>
          <w:sz w:val="24"/>
          <w:lang w:eastAsia="zh-CN"/>
        </w:rPr>
      </w:pPr>
      <w:r w:rsidRPr="00677B12">
        <w:rPr>
          <w:rFonts w:ascii="Times New Roman" w:eastAsia="Times New Roman" w:hAnsi="Times New Roman"/>
          <w:sz w:val="24"/>
          <w:lang w:eastAsia="zh-CN"/>
        </w:rPr>
        <w:t>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rsidR="00A01369" w:rsidRPr="00677B12" w:rsidRDefault="00A01369" w:rsidP="00A01369">
      <w:pPr>
        <w:pStyle w:val="Akapitzlist"/>
        <w:numPr>
          <w:ilvl w:val="0"/>
          <w:numId w:val="16"/>
        </w:numPr>
        <w:tabs>
          <w:tab w:val="left" w:pos="708"/>
          <w:tab w:val="center" w:pos="4536"/>
          <w:tab w:val="right" w:pos="9072"/>
        </w:tabs>
        <w:suppressAutoHyphens/>
        <w:spacing w:after="0" w:line="240" w:lineRule="auto"/>
        <w:jc w:val="both"/>
        <w:rPr>
          <w:rFonts w:ascii="Times New Roman" w:eastAsia="Times New Roman" w:hAnsi="Times New Roman"/>
          <w:sz w:val="24"/>
          <w:lang w:eastAsia="zh-CN"/>
        </w:rPr>
      </w:pPr>
      <w:r w:rsidRPr="00677B12">
        <w:rPr>
          <w:rFonts w:ascii="Times New Roman" w:eastAsia="Times New Roman" w:hAnsi="Times New Roman"/>
          <w:sz w:val="24"/>
          <w:lang w:eastAsia="zh-CN"/>
        </w:rPr>
        <w:t>pozostawaniu z wykonawcą w takim stosunku prawnym lub faktycznym, że istnieje uzasadniona wątpliwość co do ich bezstronności lub niezależności w związku z postępowaniem o udzielenie zamówienia.</w:t>
      </w:r>
    </w:p>
    <w:p w:rsidR="00A01369" w:rsidRPr="00677B12" w:rsidRDefault="00A01369" w:rsidP="00A01369">
      <w:pPr>
        <w:pStyle w:val="Akapitzlist"/>
        <w:tabs>
          <w:tab w:val="left" w:pos="708"/>
          <w:tab w:val="center" w:pos="4536"/>
          <w:tab w:val="right" w:pos="9072"/>
        </w:tabs>
        <w:spacing w:after="0" w:line="240" w:lineRule="auto"/>
        <w:ind w:left="1080"/>
        <w:jc w:val="both"/>
        <w:rPr>
          <w:rFonts w:ascii="Times New Roman" w:eastAsia="Times New Roman" w:hAnsi="Times New Roman"/>
          <w:sz w:val="24"/>
          <w:lang w:eastAsia="zh-CN"/>
        </w:rPr>
      </w:pPr>
    </w:p>
    <w:p w:rsidR="00A01369" w:rsidRPr="00677B12" w:rsidRDefault="00A01369" w:rsidP="00A01369">
      <w:pPr>
        <w:pStyle w:val="Akapitzlist"/>
        <w:numPr>
          <w:ilvl w:val="0"/>
          <w:numId w:val="15"/>
        </w:numPr>
        <w:tabs>
          <w:tab w:val="left" w:pos="708"/>
          <w:tab w:val="center" w:pos="4536"/>
          <w:tab w:val="right" w:pos="9072"/>
        </w:tabs>
        <w:suppressAutoHyphens/>
        <w:spacing w:after="0" w:line="240" w:lineRule="auto"/>
        <w:jc w:val="both"/>
        <w:rPr>
          <w:rFonts w:ascii="Times New Roman" w:eastAsia="Times New Roman" w:hAnsi="Times New Roman"/>
          <w:sz w:val="24"/>
          <w:lang w:eastAsia="zh-CN"/>
        </w:rPr>
      </w:pPr>
      <w:r w:rsidRPr="00677B12">
        <w:rPr>
          <w:rFonts w:ascii="Times New Roman" w:eastAsia="Times New Roman" w:hAnsi="Times New Roman"/>
          <w:sz w:val="24"/>
          <w:lang w:eastAsia="zh-CN"/>
        </w:rPr>
        <w:t>z postępowania wyklucza się również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01369" w:rsidRPr="00677B12" w:rsidRDefault="00A01369" w:rsidP="00A01369">
      <w:pPr>
        <w:pStyle w:val="Akapitzlist"/>
        <w:tabs>
          <w:tab w:val="left" w:pos="708"/>
          <w:tab w:val="center" w:pos="4536"/>
          <w:tab w:val="right" w:pos="9072"/>
        </w:tabs>
        <w:spacing w:after="0" w:line="240" w:lineRule="auto"/>
        <w:jc w:val="both"/>
        <w:rPr>
          <w:rFonts w:ascii="Times New Roman" w:eastAsia="Times New Roman" w:hAnsi="Times New Roman"/>
          <w:sz w:val="24"/>
          <w:lang w:eastAsia="zh-CN"/>
        </w:rPr>
      </w:pPr>
    </w:p>
    <w:p w:rsidR="00A01369" w:rsidRPr="00677B12" w:rsidRDefault="00A01369" w:rsidP="00A01369">
      <w:pPr>
        <w:pStyle w:val="Akapitzlist"/>
        <w:numPr>
          <w:ilvl w:val="0"/>
          <w:numId w:val="14"/>
        </w:numPr>
        <w:tabs>
          <w:tab w:val="left" w:pos="708"/>
          <w:tab w:val="center" w:pos="4536"/>
          <w:tab w:val="right" w:pos="9072"/>
        </w:tabs>
        <w:suppressAutoHyphens/>
        <w:spacing w:after="0" w:line="240" w:lineRule="auto"/>
        <w:jc w:val="both"/>
        <w:rPr>
          <w:rFonts w:ascii="Times New Roman" w:eastAsia="Times New Roman" w:hAnsi="Times New Roman"/>
          <w:sz w:val="24"/>
          <w:lang w:eastAsia="zh-CN"/>
        </w:rPr>
      </w:pPr>
      <w:r w:rsidRPr="00677B12">
        <w:rPr>
          <w:rFonts w:ascii="Times New Roman" w:eastAsia="Times New Roman" w:hAnsi="Times New Roman"/>
          <w:sz w:val="24"/>
          <w:lang w:eastAsia="zh-CN"/>
        </w:rPr>
        <w:t>W celu potwierdzenia braku podstaw do wykluczenia Wykonawcy wskazanych w ust. 1 pkt 1 i 2, Wykonawca zobowiązany jest złożyć wraz z ofertą oświadczenie, zgodne ze wzorami oświadczeń zawartymi we wzorze formularza oferty.</w:t>
      </w:r>
    </w:p>
    <w:p w:rsidR="00E87458" w:rsidRPr="00890C4D" w:rsidRDefault="00A01369" w:rsidP="00890C4D">
      <w:pPr>
        <w:pStyle w:val="Akapitzlist"/>
        <w:numPr>
          <w:ilvl w:val="0"/>
          <w:numId w:val="14"/>
        </w:numPr>
        <w:tabs>
          <w:tab w:val="left" w:pos="708"/>
          <w:tab w:val="center" w:pos="4536"/>
          <w:tab w:val="right" w:pos="9072"/>
        </w:tabs>
        <w:suppressAutoHyphens/>
        <w:spacing w:after="0" w:line="240" w:lineRule="auto"/>
        <w:jc w:val="both"/>
        <w:rPr>
          <w:rFonts w:ascii="Times New Roman" w:eastAsia="Times New Roman" w:hAnsi="Times New Roman"/>
          <w:sz w:val="24"/>
          <w:lang w:eastAsia="zh-CN"/>
        </w:rPr>
      </w:pPr>
      <w:r w:rsidRPr="00677B12">
        <w:rPr>
          <w:rFonts w:ascii="Times New Roman" w:eastAsia="Times New Roman" w:hAnsi="Times New Roman"/>
          <w:sz w:val="24"/>
          <w:lang w:eastAsia="zh-CN"/>
        </w:rPr>
        <w:t>Zamawiający wykluczy Wykonawcę z postępowania o udzielenie zamówienia, w stosunku do którego zachodzi którakolwiek z okoliczności, o których mowa w ust. 1 pkt 1) lub pkt 2) lub pkt 3).</w:t>
      </w:r>
    </w:p>
    <w:p w:rsidR="00E453A0" w:rsidRPr="00677B12" w:rsidRDefault="00E453A0" w:rsidP="00E87458">
      <w:pPr>
        <w:shd w:val="clear" w:color="auto" w:fill="FFFFFF"/>
        <w:tabs>
          <w:tab w:val="left" w:pos="288"/>
          <w:tab w:val="left" w:leader="dot" w:pos="9043"/>
        </w:tabs>
        <w:suppressAutoHyphens w:val="0"/>
        <w:autoSpaceDE w:val="0"/>
        <w:spacing w:line="100" w:lineRule="atLeast"/>
        <w:ind w:left="29"/>
        <w:jc w:val="both"/>
        <w:rPr>
          <w:spacing w:val="-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889"/>
      </w:tblGrid>
      <w:tr w:rsidR="00E87458" w:rsidRPr="00677B12" w:rsidTr="008C4DB1">
        <w:tc>
          <w:tcPr>
            <w:tcW w:w="9889" w:type="dxa"/>
            <w:shd w:val="clear" w:color="auto" w:fill="ACB9CA" w:themeFill="text2" w:themeFillTint="66"/>
          </w:tcPr>
          <w:p w:rsidR="00E87458" w:rsidRPr="00677B12" w:rsidRDefault="00E87458" w:rsidP="0077448C">
            <w:pPr>
              <w:numPr>
                <w:ilvl w:val="0"/>
                <w:numId w:val="8"/>
              </w:numPr>
              <w:rPr>
                <w:b/>
              </w:rPr>
            </w:pPr>
            <w:r w:rsidRPr="00677B12">
              <w:rPr>
                <w:b/>
              </w:rPr>
              <w:t xml:space="preserve">WYKAZ WYMAGANYCH DOKUMENTÓW </w:t>
            </w:r>
          </w:p>
        </w:tc>
      </w:tr>
    </w:tbl>
    <w:p w:rsidR="00E87458" w:rsidRPr="00677B12" w:rsidRDefault="00E87458" w:rsidP="00E87458">
      <w:pPr>
        <w:shd w:val="clear" w:color="auto" w:fill="FFFFFF"/>
        <w:tabs>
          <w:tab w:val="left" w:pos="288"/>
          <w:tab w:val="left" w:leader="dot" w:pos="9063"/>
        </w:tabs>
        <w:autoSpaceDE w:val="0"/>
        <w:jc w:val="both"/>
        <w:rPr>
          <w:spacing w:val="-1"/>
        </w:rPr>
      </w:pPr>
    </w:p>
    <w:p w:rsidR="00E87458" w:rsidRPr="00677B12" w:rsidRDefault="00E87458" w:rsidP="00E87458">
      <w:pPr>
        <w:pStyle w:val="Akapitzlist"/>
        <w:numPr>
          <w:ilvl w:val="0"/>
          <w:numId w:val="10"/>
        </w:numPr>
        <w:shd w:val="clear" w:color="auto" w:fill="FFFFFF"/>
        <w:tabs>
          <w:tab w:val="left" w:pos="567"/>
          <w:tab w:val="left" w:leader="dot" w:pos="9063"/>
        </w:tabs>
        <w:autoSpaceDE w:val="0"/>
        <w:ind w:left="426" w:hanging="284"/>
        <w:jc w:val="both"/>
        <w:rPr>
          <w:rFonts w:ascii="Times New Roman" w:hAnsi="Times New Roman"/>
          <w:spacing w:val="-1"/>
        </w:rPr>
      </w:pPr>
      <w:r w:rsidRPr="00677B12">
        <w:rPr>
          <w:rFonts w:ascii="Times New Roman" w:hAnsi="Times New Roman"/>
          <w:sz w:val="24"/>
          <w:szCs w:val="24"/>
        </w:rPr>
        <w:t xml:space="preserve">Formularz oferty </w:t>
      </w:r>
      <w:r w:rsidRPr="00677B12">
        <w:rPr>
          <w:rFonts w:ascii="Times New Roman" w:hAnsi="Times New Roman"/>
          <w:b/>
          <w:sz w:val="24"/>
          <w:szCs w:val="24"/>
        </w:rPr>
        <w:t>(</w:t>
      </w:r>
      <w:r w:rsidRPr="00677B12">
        <w:rPr>
          <w:rFonts w:ascii="Times New Roman" w:hAnsi="Times New Roman"/>
          <w:sz w:val="24"/>
          <w:szCs w:val="24"/>
        </w:rPr>
        <w:t>wzór w załączeniu).</w:t>
      </w:r>
    </w:p>
    <w:p w:rsidR="00E87458" w:rsidRPr="00677B12" w:rsidRDefault="00E87458" w:rsidP="00E87458">
      <w:pPr>
        <w:pStyle w:val="Akapitzlist"/>
        <w:numPr>
          <w:ilvl w:val="0"/>
          <w:numId w:val="10"/>
        </w:numPr>
        <w:shd w:val="clear" w:color="auto" w:fill="FFFFFF"/>
        <w:tabs>
          <w:tab w:val="left" w:pos="567"/>
          <w:tab w:val="left" w:leader="dot" w:pos="9063"/>
        </w:tabs>
        <w:autoSpaceDE w:val="0"/>
        <w:ind w:left="426" w:hanging="284"/>
        <w:jc w:val="both"/>
        <w:rPr>
          <w:rFonts w:ascii="Times New Roman" w:hAnsi="Times New Roman"/>
          <w:spacing w:val="-1"/>
        </w:rPr>
      </w:pPr>
      <w:r w:rsidRPr="00677B12">
        <w:rPr>
          <w:rFonts w:ascii="Times New Roman" w:hAnsi="Times New Roman"/>
          <w:sz w:val="24"/>
          <w:szCs w:val="24"/>
        </w:rPr>
        <w:t>Wykaz osób skierowanych przez Wykonawcę do realizacji przedmiotu zamówienia, wraz z informacjami o posiadanych uprawnieniach, zakresie wykonywanych czynności oraz doświadczeniu (dokument potwierdzające posiadane uprawnienia doręczy Wykonawca, którego oferta zostanie wybrana w terminie do 5 dni od zawiadomienia o wyborze oferty).</w:t>
      </w:r>
    </w:p>
    <w:p w:rsidR="00E87458" w:rsidRPr="00677B12" w:rsidRDefault="00E87458" w:rsidP="00E87458">
      <w:pPr>
        <w:pStyle w:val="Akapitzlist"/>
        <w:numPr>
          <w:ilvl w:val="0"/>
          <w:numId w:val="10"/>
        </w:numPr>
        <w:shd w:val="clear" w:color="auto" w:fill="FFFFFF"/>
        <w:tabs>
          <w:tab w:val="left" w:pos="567"/>
          <w:tab w:val="left" w:leader="dot" w:pos="9063"/>
        </w:tabs>
        <w:autoSpaceDE w:val="0"/>
        <w:ind w:left="426" w:hanging="284"/>
        <w:jc w:val="both"/>
        <w:rPr>
          <w:rFonts w:ascii="Times New Roman" w:hAnsi="Times New Roman"/>
          <w:spacing w:val="-1"/>
          <w:sz w:val="24"/>
          <w:szCs w:val="24"/>
        </w:rPr>
      </w:pPr>
      <w:r w:rsidRPr="00677B12">
        <w:rPr>
          <w:rFonts w:ascii="Times New Roman" w:hAnsi="Times New Roman"/>
          <w:sz w:val="24"/>
          <w:szCs w:val="24"/>
        </w:rPr>
        <w:t>Wykaz zamówień zrealizowanych w okresie ostatnich 5 lat, polegających na opracowywaniu projektów studium uwarunkowań i kierunków zagospodarowania przestrzennego i miejscowych planów zagospodarowania przestrzennego, z podaniem ich przedmiotu, w tym powierzchni opracowania, nazwy zamawiającego, daty uchwalenia i publikacji w Dzienniku Urzędowym wraz z załączeniem dokumentów potwierdzających, że usługi te zostały wykonane należycie (referencje od zamawiających doręczy Wykonawca, którego oferta zostanie wybrana w terminie do 5 dni od zawiadomienia o wyborze oferty).</w:t>
      </w:r>
    </w:p>
    <w:p w:rsidR="00E87458" w:rsidRDefault="00E87458" w:rsidP="00E87458">
      <w:pPr>
        <w:pStyle w:val="Akapitzlist"/>
        <w:numPr>
          <w:ilvl w:val="0"/>
          <w:numId w:val="10"/>
        </w:numPr>
        <w:shd w:val="clear" w:color="auto" w:fill="FFFFFF"/>
        <w:tabs>
          <w:tab w:val="left" w:pos="567"/>
          <w:tab w:val="left" w:leader="dot" w:pos="9063"/>
        </w:tabs>
        <w:autoSpaceDE w:val="0"/>
        <w:ind w:left="426" w:hanging="284"/>
        <w:jc w:val="both"/>
        <w:rPr>
          <w:rFonts w:ascii="Times New Roman" w:hAnsi="Times New Roman"/>
          <w:spacing w:val="-1"/>
          <w:sz w:val="24"/>
          <w:szCs w:val="24"/>
        </w:rPr>
      </w:pPr>
      <w:r w:rsidRPr="00677B12">
        <w:rPr>
          <w:rFonts w:ascii="Times New Roman" w:hAnsi="Times New Roman"/>
          <w:spacing w:val="-1"/>
          <w:sz w:val="24"/>
          <w:szCs w:val="24"/>
        </w:rPr>
        <w:t>Oświadczenie o wykonaniu co najmniej 10 zbiorów danych przestrzennych dla dokumentów planistycznych (SUIKZP i MPZP). W oświadczeniu należy podać odnośniki do przygotowanych zbiorów danych przestrzennych.</w:t>
      </w:r>
    </w:p>
    <w:p w:rsidR="00E87458" w:rsidRPr="00890C4D" w:rsidRDefault="00BE3C3C" w:rsidP="00890C4D">
      <w:pPr>
        <w:pStyle w:val="Akapitzlist"/>
        <w:numPr>
          <w:ilvl w:val="0"/>
          <w:numId w:val="10"/>
        </w:numPr>
        <w:shd w:val="clear" w:color="auto" w:fill="FFFFFF"/>
        <w:tabs>
          <w:tab w:val="left" w:pos="567"/>
          <w:tab w:val="left" w:leader="dot" w:pos="9063"/>
        </w:tabs>
        <w:autoSpaceDE w:val="0"/>
        <w:ind w:left="426" w:hanging="284"/>
        <w:jc w:val="both"/>
        <w:rPr>
          <w:rFonts w:ascii="Times New Roman" w:hAnsi="Times New Roman"/>
          <w:spacing w:val="-1"/>
          <w:sz w:val="24"/>
          <w:szCs w:val="24"/>
        </w:rPr>
      </w:pPr>
      <w:r>
        <w:rPr>
          <w:rFonts w:ascii="Times New Roman" w:hAnsi="Times New Roman"/>
          <w:spacing w:val="-1"/>
          <w:sz w:val="24"/>
          <w:szCs w:val="24"/>
        </w:rPr>
        <w:t xml:space="preserve">Oświadczenia dotyczące </w:t>
      </w:r>
      <w:r w:rsidR="00B316F3">
        <w:rPr>
          <w:rFonts w:ascii="Times New Roman" w:hAnsi="Times New Roman"/>
          <w:spacing w:val="-1"/>
          <w:sz w:val="24"/>
          <w:szCs w:val="24"/>
        </w:rPr>
        <w:t>braku podstaw do wykluczenia.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889"/>
      </w:tblGrid>
      <w:tr w:rsidR="00E87458" w:rsidRPr="00677B12" w:rsidTr="008C4DB1">
        <w:tc>
          <w:tcPr>
            <w:tcW w:w="9889" w:type="dxa"/>
            <w:shd w:val="clear" w:color="auto" w:fill="ACB9CA" w:themeFill="text2" w:themeFillTint="66"/>
          </w:tcPr>
          <w:p w:rsidR="00E87458" w:rsidRPr="00677B12" w:rsidRDefault="00E87458" w:rsidP="0077448C">
            <w:pPr>
              <w:numPr>
                <w:ilvl w:val="0"/>
                <w:numId w:val="8"/>
              </w:numPr>
              <w:rPr>
                <w:b/>
              </w:rPr>
            </w:pPr>
            <w:r w:rsidRPr="00677B12">
              <w:rPr>
                <w:b/>
              </w:rPr>
              <w:t>OPIS KRYTERIÓW OCENY OFERTY</w:t>
            </w:r>
          </w:p>
        </w:tc>
      </w:tr>
    </w:tbl>
    <w:p w:rsidR="00E87458" w:rsidRPr="00677B12" w:rsidRDefault="00E87458" w:rsidP="00E87458">
      <w:pPr>
        <w:shd w:val="clear" w:color="auto" w:fill="FFFFFF"/>
        <w:tabs>
          <w:tab w:val="left" w:pos="288"/>
          <w:tab w:val="left" w:leader="dot" w:pos="9043"/>
        </w:tabs>
        <w:suppressAutoHyphens w:val="0"/>
        <w:autoSpaceDE w:val="0"/>
        <w:spacing w:line="360" w:lineRule="auto"/>
        <w:rPr>
          <w:bCs/>
          <w:spacing w:val="-1"/>
        </w:rPr>
      </w:pPr>
    </w:p>
    <w:p w:rsidR="00D06FB5" w:rsidRDefault="00E87458" w:rsidP="00D06FB5">
      <w:pPr>
        <w:pStyle w:val="Akapitzlist"/>
        <w:numPr>
          <w:ilvl w:val="3"/>
          <w:numId w:val="14"/>
        </w:numPr>
        <w:ind w:left="426" w:hanging="284"/>
        <w:jc w:val="both"/>
        <w:rPr>
          <w:rFonts w:ascii="Times New Roman" w:hAnsi="Times New Roman"/>
          <w:sz w:val="24"/>
          <w:szCs w:val="24"/>
        </w:rPr>
      </w:pPr>
      <w:r w:rsidRPr="00D06FB5">
        <w:rPr>
          <w:rFonts w:ascii="Times New Roman" w:hAnsi="Times New Roman"/>
          <w:sz w:val="24"/>
          <w:szCs w:val="24"/>
        </w:rPr>
        <w:t>Cena za przedmiot zamówienia - 100 %</w:t>
      </w:r>
      <w:r w:rsidR="00D06FB5">
        <w:rPr>
          <w:rFonts w:ascii="Times New Roman" w:hAnsi="Times New Roman"/>
          <w:sz w:val="24"/>
          <w:szCs w:val="24"/>
        </w:rPr>
        <w:t>.</w:t>
      </w:r>
    </w:p>
    <w:p w:rsidR="00D06FB5" w:rsidRPr="00BE3C3C" w:rsidRDefault="00D06FB5" w:rsidP="00BE3C3C">
      <w:pPr>
        <w:pStyle w:val="Akapitzlist"/>
        <w:ind w:left="426"/>
        <w:jc w:val="both"/>
        <w:rPr>
          <w:rFonts w:ascii="Times New Roman" w:hAnsi="Times New Roman"/>
          <w:sz w:val="24"/>
          <w:szCs w:val="24"/>
        </w:rPr>
      </w:pPr>
      <w:r w:rsidRPr="00BE3C3C">
        <w:rPr>
          <w:rFonts w:ascii="Times New Roman" w:hAnsi="Times New Roman"/>
          <w:sz w:val="24"/>
          <w:szCs w:val="24"/>
        </w:rPr>
        <w:t>Kryterium procentowe zostanie zmienione na punkty według następującego wzoru:</w:t>
      </w:r>
    </w:p>
    <w:p w:rsidR="00D06FB5" w:rsidRPr="00D06FB5" w:rsidRDefault="00D06FB5" w:rsidP="00D06FB5">
      <w:pPr>
        <w:shd w:val="clear" w:color="auto" w:fill="FFFFFF"/>
        <w:tabs>
          <w:tab w:val="left" w:pos="288"/>
          <w:tab w:val="left" w:leader="dot" w:pos="9043"/>
        </w:tabs>
        <w:suppressAutoHyphens w:val="0"/>
        <w:autoSpaceDE w:val="0"/>
        <w:spacing w:line="360" w:lineRule="auto"/>
        <w:ind w:left="29"/>
        <w:jc w:val="center"/>
        <w:rPr>
          <w:bCs/>
          <w:spacing w:val="-1"/>
        </w:rPr>
      </w:pPr>
      <w:r w:rsidRPr="00D06FB5">
        <w:rPr>
          <w:bCs/>
          <w:noProof/>
          <w:spacing w:val="-1"/>
        </w:rPr>
        <w:drawing>
          <wp:inline distT="0" distB="0" distL="0" distR="0" wp14:anchorId="397B0467" wp14:editId="3F64AA4D">
            <wp:extent cx="2752725" cy="6381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638175"/>
                    </a:xfrm>
                    <a:prstGeom prst="rect">
                      <a:avLst/>
                    </a:prstGeom>
                    <a:noFill/>
                    <a:ln>
                      <a:noFill/>
                    </a:ln>
                  </pic:spPr>
                </pic:pic>
              </a:graphicData>
            </a:graphic>
          </wp:inline>
        </w:drawing>
      </w:r>
    </w:p>
    <w:p w:rsidR="00D06FB5" w:rsidRPr="00D06FB5" w:rsidRDefault="00D06FB5" w:rsidP="00D06FB5">
      <w:pPr>
        <w:jc w:val="both"/>
      </w:pPr>
    </w:p>
    <w:p w:rsidR="00BE3C3C" w:rsidRPr="00BE3C3C" w:rsidRDefault="00541329" w:rsidP="00BE3C3C">
      <w:pPr>
        <w:pStyle w:val="Akapitzlist"/>
        <w:numPr>
          <w:ilvl w:val="3"/>
          <w:numId w:val="14"/>
        </w:numPr>
        <w:ind w:left="426" w:hanging="284"/>
        <w:jc w:val="both"/>
        <w:rPr>
          <w:rFonts w:ascii="Times New Roman" w:hAnsi="Times New Roman"/>
          <w:sz w:val="24"/>
          <w:szCs w:val="24"/>
        </w:rPr>
      </w:pPr>
      <w:r w:rsidRPr="00D06FB5">
        <w:rPr>
          <w:rFonts w:ascii="Times New Roman" w:eastAsia="Times New Roman" w:hAnsi="Times New Roman"/>
          <w:color w:val="000000"/>
          <w:sz w:val="24"/>
          <w:szCs w:val="24"/>
        </w:rPr>
        <w:t>Jeżeli nie można wybrać najkorzystniejszej oferty z uwagi na to, że dwie lub więcej ofert dla zadania  przedstawia taki sam bilans ceny i innych kryteriów oceny oferty, Zamawiający spośród tych ofert wybiera ofertę z najniższą ceną dla danej części zadania, a jeżeli zostały złożone oferty o takiej samej cenie, Zamawiający wzywa Wykonawców, którzy złożyli te oferty, do złożenia                    w terminie określonym przez Zamawiającego ofert dodatkowych.</w:t>
      </w:r>
    </w:p>
    <w:p w:rsidR="00E87458" w:rsidRPr="00BE3C3C" w:rsidRDefault="00541329" w:rsidP="00E87458">
      <w:pPr>
        <w:pStyle w:val="Akapitzlist"/>
        <w:numPr>
          <w:ilvl w:val="3"/>
          <w:numId w:val="14"/>
        </w:numPr>
        <w:ind w:left="426" w:hanging="284"/>
        <w:jc w:val="both"/>
        <w:rPr>
          <w:rFonts w:ascii="Times New Roman" w:hAnsi="Times New Roman"/>
          <w:sz w:val="24"/>
          <w:szCs w:val="24"/>
        </w:rPr>
      </w:pPr>
      <w:r w:rsidRPr="00D06FB5">
        <w:rPr>
          <w:rFonts w:ascii="Times New Roman" w:hAnsi="Times New Roman"/>
          <w:color w:val="00000A"/>
          <w:sz w:val="24"/>
          <w:szCs w:val="24"/>
        </w:rPr>
        <w:t>Zamówienie zostanie udzielone Wykonawcy/Wykonawcom , którzy uzyskają największą ilość punktów.</w:t>
      </w:r>
    </w:p>
    <w:tbl>
      <w:tblPr>
        <w:tblpPr w:leftFromText="141" w:rightFromText="141" w:vertAnchor="text" w:tblpY="1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889"/>
      </w:tblGrid>
      <w:tr w:rsidR="00E87458" w:rsidRPr="00677B12" w:rsidTr="008C4DB1">
        <w:tc>
          <w:tcPr>
            <w:tcW w:w="9889" w:type="dxa"/>
            <w:shd w:val="clear" w:color="auto" w:fill="ACB9CA" w:themeFill="text2" w:themeFillTint="66"/>
          </w:tcPr>
          <w:p w:rsidR="00E87458" w:rsidRPr="00677B12" w:rsidRDefault="00E87458" w:rsidP="0077448C">
            <w:pPr>
              <w:numPr>
                <w:ilvl w:val="0"/>
                <w:numId w:val="8"/>
              </w:numPr>
              <w:rPr>
                <w:b/>
              </w:rPr>
            </w:pPr>
            <w:r w:rsidRPr="00677B12">
              <w:rPr>
                <w:b/>
              </w:rPr>
              <w:t>TERMIN I MIEJSCE SKŁADANIA OFERT</w:t>
            </w:r>
          </w:p>
        </w:tc>
      </w:tr>
    </w:tbl>
    <w:p w:rsidR="00E87458" w:rsidRPr="00677B12" w:rsidRDefault="00E87458" w:rsidP="00E87458">
      <w:pPr>
        <w:shd w:val="clear" w:color="auto" w:fill="FFFFFF"/>
        <w:tabs>
          <w:tab w:val="left" w:pos="259"/>
          <w:tab w:val="left" w:leader="dot" w:pos="9034"/>
        </w:tabs>
        <w:suppressAutoHyphens w:val="0"/>
        <w:autoSpaceDE w:val="0"/>
        <w:spacing w:line="276" w:lineRule="auto"/>
        <w:jc w:val="both"/>
      </w:pPr>
    </w:p>
    <w:p w:rsidR="00E87458" w:rsidRPr="00677B12" w:rsidRDefault="00E87458" w:rsidP="00E87458">
      <w:pPr>
        <w:spacing w:line="276" w:lineRule="auto"/>
        <w:jc w:val="both"/>
      </w:pPr>
      <w:r w:rsidRPr="00677B12">
        <w:t xml:space="preserve">do dnia </w:t>
      </w:r>
      <w:r w:rsidRPr="00677B12">
        <w:rPr>
          <w:b/>
        </w:rPr>
        <w:t xml:space="preserve">31.12.2024 r. </w:t>
      </w:r>
      <w:r w:rsidRPr="00677B12">
        <w:t xml:space="preserve">- do godz. </w:t>
      </w:r>
      <w:r w:rsidRPr="00677B12">
        <w:rPr>
          <w:b/>
        </w:rPr>
        <w:t>10:30</w:t>
      </w:r>
    </w:p>
    <w:p w:rsidR="00E87458" w:rsidRPr="00677B12" w:rsidRDefault="00E87458" w:rsidP="00E87458">
      <w:pPr>
        <w:spacing w:line="276" w:lineRule="auto"/>
        <w:jc w:val="both"/>
      </w:pPr>
      <w:r w:rsidRPr="00677B12">
        <w:t>za pośrednictwem poczty na adres: Urząd Gminy Wielopole Skrzyńskie, 39-110 Wielopole Skrzyńskie 200</w:t>
      </w:r>
    </w:p>
    <w:p w:rsidR="00E87458" w:rsidRPr="00677B12" w:rsidRDefault="00E87458" w:rsidP="00E87458">
      <w:pPr>
        <w:spacing w:line="276" w:lineRule="auto"/>
        <w:jc w:val="both"/>
      </w:pPr>
      <w:r w:rsidRPr="00677B12">
        <w:t xml:space="preserve">lub w siedzibie Zamawiającego (budynek UG Wielopole Skrzyńskie, sekretariat I piętro pok. nr 2 ) w kopercie opisanej: „Oferta na sporządzenie Planu ogólnego gminy Wielopole Skrzyńskie” </w:t>
      </w:r>
    </w:p>
    <w:p w:rsidR="00E87458" w:rsidRPr="00677B12" w:rsidRDefault="00E87458" w:rsidP="00E87458">
      <w:pPr>
        <w:shd w:val="clear" w:color="auto" w:fill="FFFFFF"/>
        <w:tabs>
          <w:tab w:val="left" w:pos="259"/>
          <w:tab w:val="left" w:leader="dot" w:pos="9034"/>
        </w:tabs>
        <w:suppressAutoHyphens w:val="0"/>
        <w:autoSpaceDE w:val="0"/>
        <w:spacing w:line="276" w:lineRule="auto"/>
        <w:jc w:val="both"/>
        <w:rPr>
          <w:b/>
          <w:bCs/>
        </w:rPr>
      </w:pPr>
      <w:r w:rsidRPr="00677B12">
        <w:rPr>
          <w:b/>
          <w:bCs/>
        </w:rPr>
        <w:t>„Nie otwierać przed 31.12.2024 r. godz. 10:30”</w:t>
      </w:r>
    </w:p>
    <w:p w:rsidR="00E87458" w:rsidRPr="00677B12" w:rsidRDefault="00E87458" w:rsidP="00E87458">
      <w:pPr>
        <w:shd w:val="clear" w:color="auto" w:fill="FFFFFF"/>
        <w:tabs>
          <w:tab w:val="left" w:pos="259"/>
          <w:tab w:val="left" w:leader="dot" w:pos="9034"/>
        </w:tabs>
        <w:suppressAutoHyphens w:val="0"/>
        <w:autoSpaceDE w:val="0"/>
        <w:spacing w:line="276" w:lineRule="auto"/>
        <w:jc w:val="both"/>
        <w:rPr>
          <w:b/>
          <w:bCs/>
        </w:rPr>
      </w:pPr>
    </w:p>
    <w:p w:rsidR="00E87458" w:rsidRPr="00677B12" w:rsidRDefault="00E87458" w:rsidP="00E87458">
      <w:pPr>
        <w:shd w:val="clear" w:color="auto" w:fill="FFFFFF"/>
        <w:tabs>
          <w:tab w:val="left" w:pos="259"/>
          <w:tab w:val="left" w:leader="dot" w:pos="9034"/>
        </w:tabs>
        <w:suppressAutoHyphens w:val="0"/>
        <w:autoSpaceDE w:val="0"/>
        <w:spacing w:line="100" w:lineRule="atLeast"/>
        <w:jc w:val="both"/>
        <w:rPr>
          <w:b/>
          <w:bCs/>
        </w:rPr>
      </w:pPr>
    </w:p>
    <w:tbl>
      <w:tblPr>
        <w:tblpPr w:leftFromText="141" w:rightFromText="141" w:vertAnchor="text" w:tblpY="1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889"/>
      </w:tblGrid>
      <w:tr w:rsidR="00E87458" w:rsidRPr="00677B12" w:rsidTr="008C4DB1">
        <w:tc>
          <w:tcPr>
            <w:tcW w:w="9889" w:type="dxa"/>
            <w:shd w:val="clear" w:color="auto" w:fill="ACB9CA" w:themeFill="text2" w:themeFillTint="66"/>
          </w:tcPr>
          <w:p w:rsidR="00E87458" w:rsidRPr="00677B12" w:rsidRDefault="00DB6EB4" w:rsidP="008C4DB1">
            <w:pPr>
              <w:ind w:left="360"/>
              <w:rPr>
                <w:b/>
              </w:rPr>
            </w:pPr>
            <w:r w:rsidRPr="00677B12">
              <w:rPr>
                <w:b/>
              </w:rPr>
              <w:t>9</w:t>
            </w:r>
            <w:r w:rsidR="00E87458" w:rsidRPr="00677B12">
              <w:rPr>
                <w:b/>
              </w:rPr>
              <w:t>.      POZOSTAŁE INFORMACJE</w:t>
            </w:r>
          </w:p>
        </w:tc>
      </w:tr>
    </w:tbl>
    <w:p w:rsidR="00E87458" w:rsidRPr="00677B12" w:rsidRDefault="00E87458" w:rsidP="00E87458">
      <w:pPr>
        <w:shd w:val="clear" w:color="auto" w:fill="FFFFFF"/>
        <w:spacing w:line="276" w:lineRule="auto"/>
        <w:ind w:right="-1550"/>
        <w:rPr>
          <w:b/>
          <w:bCs/>
          <w:spacing w:val="-2"/>
          <w:sz w:val="21"/>
          <w:szCs w:val="21"/>
        </w:rPr>
      </w:pPr>
    </w:p>
    <w:p w:rsidR="00E87458" w:rsidRPr="00677B12" w:rsidRDefault="00E87458" w:rsidP="00E87458">
      <w:pPr>
        <w:pStyle w:val="Akapitzlist"/>
        <w:numPr>
          <w:ilvl w:val="0"/>
          <w:numId w:val="11"/>
        </w:numPr>
        <w:rPr>
          <w:rFonts w:ascii="Times New Roman" w:hAnsi="Times New Roman"/>
        </w:rPr>
      </w:pPr>
      <w:r w:rsidRPr="00677B12">
        <w:rPr>
          <w:rFonts w:ascii="Times New Roman" w:hAnsi="Times New Roman"/>
          <w:sz w:val="24"/>
          <w:szCs w:val="24"/>
        </w:rPr>
        <w:t xml:space="preserve">Zamawiający odrzuci ofertę która nie spełnia wymagań określonych w zapytaniu ofertowym z zastrzeżeniem pkt. 2. </w:t>
      </w:r>
    </w:p>
    <w:p w:rsidR="00E87458" w:rsidRPr="00677B12" w:rsidRDefault="00E87458" w:rsidP="00E87458">
      <w:pPr>
        <w:pStyle w:val="Akapitzlist"/>
        <w:numPr>
          <w:ilvl w:val="0"/>
          <w:numId w:val="11"/>
        </w:numPr>
        <w:rPr>
          <w:rFonts w:ascii="Times New Roman" w:hAnsi="Times New Roman"/>
        </w:rPr>
      </w:pPr>
      <w:r w:rsidRPr="00677B12">
        <w:rPr>
          <w:rFonts w:ascii="Times New Roman" w:hAnsi="Times New Roman"/>
          <w:sz w:val="24"/>
          <w:szCs w:val="24"/>
        </w:rPr>
        <w:t xml:space="preserve">Zamawiający w trakcie oceny ofert może wezwać Wykonawców do złożenia wyjaśnień dotyczących oferty, a w przypadku niekompletności oferty w zakresie wymaganych dokumentów, Zamawiający może wezwać do ich uzupełnienia. </w:t>
      </w:r>
    </w:p>
    <w:p w:rsidR="00E87458" w:rsidRPr="00677B12" w:rsidRDefault="00E87458" w:rsidP="00E87458">
      <w:pPr>
        <w:pStyle w:val="Akapitzlist"/>
        <w:numPr>
          <w:ilvl w:val="0"/>
          <w:numId w:val="11"/>
        </w:numPr>
        <w:rPr>
          <w:rFonts w:ascii="Times New Roman" w:hAnsi="Times New Roman"/>
        </w:rPr>
      </w:pPr>
      <w:r w:rsidRPr="00677B12">
        <w:rPr>
          <w:rFonts w:ascii="Times New Roman" w:hAnsi="Times New Roman"/>
          <w:sz w:val="24"/>
          <w:szCs w:val="24"/>
        </w:rPr>
        <w:t>Oferty złożone po upływie wyznaczonego terminu nie będą rozpatrywane.</w:t>
      </w:r>
    </w:p>
    <w:p w:rsidR="00E87458" w:rsidRPr="00677B12" w:rsidRDefault="00E87458" w:rsidP="00E87458">
      <w:pPr>
        <w:pStyle w:val="Akapitzlist"/>
        <w:numPr>
          <w:ilvl w:val="0"/>
          <w:numId w:val="11"/>
        </w:numPr>
        <w:rPr>
          <w:rFonts w:ascii="Times New Roman" w:hAnsi="Times New Roman"/>
        </w:rPr>
      </w:pPr>
      <w:r w:rsidRPr="00677B12">
        <w:rPr>
          <w:rFonts w:ascii="Times New Roman" w:hAnsi="Times New Roman"/>
          <w:sz w:val="24"/>
          <w:szCs w:val="24"/>
        </w:rPr>
        <w:t xml:space="preserve">Zamawiający powiadomi Wykonawców o wyniku postępowania drogą elektroniczną. </w:t>
      </w:r>
    </w:p>
    <w:p w:rsidR="00E87458" w:rsidRPr="00677B12" w:rsidRDefault="00E87458" w:rsidP="00E87458">
      <w:pPr>
        <w:pStyle w:val="Akapitzlist"/>
        <w:numPr>
          <w:ilvl w:val="0"/>
          <w:numId w:val="11"/>
        </w:numPr>
        <w:rPr>
          <w:rFonts w:ascii="Times New Roman" w:hAnsi="Times New Roman"/>
        </w:rPr>
      </w:pPr>
      <w:r w:rsidRPr="00677B12">
        <w:rPr>
          <w:rFonts w:ascii="Times New Roman" w:hAnsi="Times New Roman"/>
          <w:sz w:val="24"/>
          <w:szCs w:val="24"/>
        </w:rPr>
        <w:t xml:space="preserve">W uzasadnionych przypadkach Zamawiający dopuszcza unieważnienie postępowania. </w:t>
      </w:r>
    </w:p>
    <w:p w:rsidR="00E87458" w:rsidRPr="00677B12" w:rsidRDefault="00E87458" w:rsidP="00E87458">
      <w:pPr>
        <w:pStyle w:val="Akapitzlist"/>
        <w:numPr>
          <w:ilvl w:val="0"/>
          <w:numId w:val="11"/>
        </w:numPr>
        <w:rPr>
          <w:rFonts w:ascii="Times New Roman" w:hAnsi="Times New Roman"/>
        </w:rPr>
      </w:pPr>
      <w:r w:rsidRPr="00677B12">
        <w:rPr>
          <w:rFonts w:ascii="Times New Roman" w:hAnsi="Times New Roman"/>
          <w:sz w:val="24"/>
          <w:szCs w:val="24"/>
        </w:rPr>
        <w:t>Każdy z Wykonawców może złożyć tylko jedną ofertę.</w:t>
      </w:r>
    </w:p>
    <w:p w:rsidR="00E87458" w:rsidRPr="00677B12" w:rsidRDefault="00E87458" w:rsidP="00E87458">
      <w:pPr>
        <w:pStyle w:val="Akapitzlist"/>
        <w:numPr>
          <w:ilvl w:val="0"/>
          <w:numId w:val="11"/>
        </w:numPr>
        <w:rPr>
          <w:rFonts w:ascii="Times New Roman" w:hAnsi="Times New Roman"/>
        </w:rPr>
      </w:pPr>
      <w:r w:rsidRPr="00677B12">
        <w:rPr>
          <w:rFonts w:ascii="Times New Roman" w:hAnsi="Times New Roman"/>
          <w:sz w:val="24"/>
          <w:szCs w:val="24"/>
        </w:rPr>
        <w:t xml:space="preserve">Wykonawcy ponoszą wszelkie koszty związane z przygotowaniem i złożeniem oferty. </w:t>
      </w:r>
    </w:p>
    <w:p w:rsidR="00E87458" w:rsidRPr="00677B12" w:rsidRDefault="00E87458" w:rsidP="00E87458">
      <w:pPr>
        <w:pStyle w:val="Akapitzlist"/>
        <w:numPr>
          <w:ilvl w:val="0"/>
          <w:numId w:val="11"/>
        </w:numPr>
        <w:rPr>
          <w:rFonts w:ascii="Times New Roman" w:hAnsi="Times New Roman"/>
        </w:rPr>
      </w:pPr>
      <w:r w:rsidRPr="00677B12">
        <w:rPr>
          <w:rFonts w:ascii="Times New Roman" w:hAnsi="Times New Roman"/>
          <w:sz w:val="24"/>
          <w:szCs w:val="24"/>
        </w:rPr>
        <w:t xml:space="preserve">Wykonawca pozostaje związany z ofertą przez okres 30 dni. </w:t>
      </w:r>
    </w:p>
    <w:p w:rsidR="00E87458" w:rsidRPr="00677B12" w:rsidRDefault="00E87458" w:rsidP="007C2143">
      <w:pPr>
        <w:pStyle w:val="Akapitzlist"/>
        <w:numPr>
          <w:ilvl w:val="0"/>
          <w:numId w:val="11"/>
        </w:numPr>
        <w:jc w:val="both"/>
        <w:rPr>
          <w:rFonts w:ascii="Times New Roman" w:hAnsi="Times New Roman"/>
        </w:rPr>
      </w:pPr>
      <w:r w:rsidRPr="00677B12">
        <w:rPr>
          <w:rFonts w:ascii="Times New Roman" w:hAnsi="Times New Roman"/>
          <w:sz w:val="24"/>
          <w:szCs w:val="24"/>
        </w:rPr>
        <w:t>W niniejszym postępowaniu nie stosuje się przepisów ust</w:t>
      </w:r>
      <w:r w:rsidR="007C2143">
        <w:rPr>
          <w:rFonts w:ascii="Times New Roman" w:hAnsi="Times New Roman"/>
          <w:sz w:val="24"/>
          <w:szCs w:val="24"/>
        </w:rPr>
        <w:t xml:space="preserve">awy Prawo zamówień publicznych. </w:t>
      </w:r>
      <w:r w:rsidRPr="00677B12">
        <w:rPr>
          <w:rFonts w:ascii="Times New Roman" w:hAnsi="Times New Roman"/>
          <w:sz w:val="24"/>
          <w:szCs w:val="24"/>
        </w:rPr>
        <w:t xml:space="preserve">Postępowanie prowadzone jest wg </w:t>
      </w:r>
      <w:r w:rsidR="007C2143">
        <w:rPr>
          <w:rFonts w:ascii="Times New Roman" w:hAnsi="Times New Roman"/>
          <w:sz w:val="24"/>
          <w:szCs w:val="24"/>
        </w:rPr>
        <w:t xml:space="preserve">Regulaminu Zamówień Publicznych w Urzędzie Gminy </w:t>
      </w:r>
      <w:r w:rsidR="007C2143">
        <w:rPr>
          <w:rFonts w:ascii="Times New Roman" w:hAnsi="Times New Roman"/>
          <w:sz w:val="24"/>
          <w:szCs w:val="24"/>
        </w:rPr>
        <w:br/>
        <w:t>w Wielopolu Skrzyńskim.</w:t>
      </w:r>
    </w:p>
    <w:p w:rsidR="00E87458" w:rsidRPr="00677B12" w:rsidRDefault="00E87458" w:rsidP="00E87458">
      <w:pPr>
        <w:shd w:val="clear" w:color="auto" w:fill="FFFFFF"/>
        <w:spacing w:line="276" w:lineRule="auto"/>
        <w:ind w:right="-1550"/>
        <w:rPr>
          <w:b/>
          <w:bCs/>
          <w:spacing w:val="-2"/>
          <w:sz w:val="21"/>
          <w:szCs w:val="21"/>
        </w:rPr>
      </w:pPr>
    </w:p>
    <w:p w:rsidR="00E87458" w:rsidRPr="00677B12" w:rsidRDefault="00E87458" w:rsidP="00E87458">
      <w:pPr>
        <w:shd w:val="clear" w:color="auto" w:fill="FFFFFF"/>
        <w:ind w:right="-1550"/>
        <w:rPr>
          <w:b/>
          <w:bCs/>
          <w:spacing w:val="-2"/>
          <w:sz w:val="21"/>
          <w:szCs w:val="21"/>
        </w:rPr>
      </w:pPr>
    </w:p>
    <w:p w:rsidR="00E87458" w:rsidRPr="00677B12" w:rsidRDefault="00E87458" w:rsidP="00E87458">
      <w:pPr>
        <w:shd w:val="clear" w:color="auto" w:fill="FFFFFF"/>
        <w:ind w:right="-1550"/>
        <w:rPr>
          <w:b/>
          <w:bCs/>
          <w:spacing w:val="-2"/>
          <w:sz w:val="21"/>
          <w:szCs w:val="21"/>
        </w:rPr>
      </w:pPr>
    </w:p>
    <w:p w:rsidR="00E87458" w:rsidRPr="00677B12" w:rsidRDefault="00E87458" w:rsidP="00E87458">
      <w:pPr>
        <w:shd w:val="clear" w:color="auto" w:fill="FFFFFF"/>
        <w:ind w:right="-1550"/>
        <w:rPr>
          <w:bCs/>
          <w:spacing w:val="-2"/>
          <w:sz w:val="21"/>
          <w:szCs w:val="21"/>
        </w:rPr>
      </w:pPr>
    </w:p>
    <w:p w:rsidR="00E87458" w:rsidRPr="00677B12" w:rsidRDefault="00E87458" w:rsidP="00E87458">
      <w:pPr>
        <w:shd w:val="clear" w:color="auto" w:fill="FFFFFF"/>
        <w:ind w:left="5648" w:right="-1550" w:firstLine="706"/>
        <w:rPr>
          <w:bCs/>
          <w:spacing w:val="-2"/>
          <w:sz w:val="21"/>
          <w:szCs w:val="21"/>
        </w:rPr>
      </w:pPr>
    </w:p>
    <w:p w:rsidR="00E87458" w:rsidRPr="00677B12" w:rsidRDefault="00E87458" w:rsidP="00E87458">
      <w:pPr>
        <w:shd w:val="clear" w:color="auto" w:fill="FFFFFF"/>
        <w:ind w:left="5648" w:right="-1550" w:firstLine="706"/>
        <w:rPr>
          <w:bCs/>
          <w:spacing w:val="-2"/>
        </w:rPr>
      </w:pPr>
      <w:r w:rsidRPr="00677B12">
        <w:rPr>
          <w:bCs/>
          <w:spacing w:val="-2"/>
        </w:rPr>
        <w:t>Z poważaniem</w:t>
      </w:r>
    </w:p>
    <w:p w:rsidR="00E87458" w:rsidRPr="00677B12" w:rsidRDefault="00E87458" w:rsidP="00E87458">
      <w:pPr>
        <w:shd w:val="clear" w:color="auto" w:fill="FFFFFF"/>
        <w:ind w:left="5648" w:right="-1550" w:firstLine="706"/>
        <w:rPr>
          <w:bCs/>
          <w:spacing w:val="-2"/>
          <w:sz w:val="21"/>
          <w:szCs w:val="21"/>
        </w:rPr>
      </w:pPr>
    </w:p>
    <w:p w:rsidR="00E87458" w:rsidRPr="00677B12" w:rsidRDefault="00E87458" w:rsidP="00E87458">
      <w:pPr>
        <w:shd w:val="clear" w:color="auto" w:fill="FFFFFF"/>
        <w:ind w:left="5648" w:right="-1550" w:firstLine="706"/>
        <w:rPr>
          <w:bCs/>
          <w:spacing w:val="-2"/>
          <w:sz w:val="21"/>
          <w:szCs w:val="21"/>
        </w:rPr>
      </w:pPr>
    </w:p>
    <w:p w:rsidR="00E87458" w:rsidRPr="00677B12" w:rsidRDefault="00E87458" w:rsidP="00E87458">
      <w:pPr>
        <w:shd w:val="clear" w:color="auto" w:fill="FFFFFF"/>
        <w:ind w:left="5648" w:right="-1550" w:firstLine="706"/>
        <w:rPr>
          <w:bCs/>
          <w:spacing w:val="-2"/>
          <w:sz w:val="21"/>
          <w:szCs w:val="21"/>
        </w:rPr>
      </w:pPr>
    </w:p>
    <w:p w:rsidR="00E87458" w:rsidRPr="00677B12" w:rsidRDefault="00E87458" w:rsidP="00E87458">
      <w:pPr>
        <w:shd w:val="clear" w:color="auto" w:fill="FFFFFF"/>
        <w:ind w:left="5648" w:right="-1550" w:firstLine="706"/>
        <w:rPr>
          <w:bCs/>
          <w:spacing w:val="-2"/>
          <w:sz w:val="21"/>
          <w:szCs w:val="21"/>
        </w:rPr>
      </w:pPr>
    </w:p>
    <w:p w:rsidR="00E87458" w:rsidRPr="00677B12" w:rsidRDefault="00E87458" w:rsidP="00E87458">
      <w:pPr>
        <w:shd w:val="clear" w:color="auto" w:fill="FFFFFF"/>
        <w:ind w:left="5648" w:right="-1550" w:firstLine="706"/>
        <w:rPr>
          <w:bCs/>
          <w:spacing w:val="-2"/>
          <w:sz w:val="21"/>
          <w:szCs w:val="21"/>
        </w:rPr>
      </w:pPr>
    </w:p>
    <w:p w:rsidR="00E87458" w:rsidRPr="00677B12" w:rsidRDefault="00E87458" w:rsidP="00E87458">
      <w:pPr>
        <w:shd w:val="clear" w:color="auto" w:fill="FFFFFF"/>
        <w:ind w:right="-1550"/>
        <w:rPr>
          <w:bCs/>
          <w:spacing w:val="-2"/>
          <w:sz w:val="21"/>
          <w:szCs w:val="21"/>
        </w:rPr>
      </w:pPr>
    </w:p>
    <w:p w:rsidR="00E87458" w:rsidRPr="00677B12" w:rsidRDefault="00E87458" w:rsidP="00E87458">
      <w:pPr>
        <w:shd w:val="clear" w:color="auto" w:fill="FFFFFF"/>
        <w:ind w:right="-1550"/>
        <w:rPr>
          <w:bCs/>
          <w:spacing w:val="-2"/>
          <w:sz w:val="21"/>
          <w:szCs w:val="21"/>
        </w:rPr>
      </w:pPr>
    </w:p>
    <w:p w:rsidR="00462392" w:rsidRPr="00677B12" w:rsidRDefault="00462392" w:rsidP="00E87458">
      <w:pPr>
        <w:shd w:val="clear" w:color="auto" w:fill="FFFFFF"/>
        <w:ind w:right="-1550"/>
        <w:rPr>
          <w:bCs/>
          <w:spacing w:val="-2"/>
          <w:sz w:val="21"/>
          <w:szCs w:val="21"/>
        </w:rPr>
      </w:pPr>
    </w:p>
    <w:p w:rsidR="00462392" w:rsidRPr="00677B12" w:rsidRDefault="00462392" w:rsidP="00E87458">
      <w:pPr>
        <w:shd w:val="clear" w:color="auto" w:fill="FFFFFF"/>
        <w:ind w:right="-1550"/>
        <w:rPr>
          <w:bCs/>
          <w:spacing w:val="-2"/>
          <w:sz w:val="21"/>
          <w:szCs w:val="21"/>
        </w:rPr>
      </w:pPr>
    </w:p>
    <w:p w:rsidR="00E87458" w:rsidRPr="00677B12" w:rsidRDefault="00E87458" w:rsidP="00E87458">
      <w:pPr>
        <w:shd w:val="clear" w:color="auto" w:fill="FFFFFF"/>
        <w:ind w:right="-1550"/>
        <w:rPr>
          <w:bCs/>
          <w:spacing w:val="-2"/>
          <w:sz w:val="21"/>
          <w:szCs w:val="21"/>
        </w:rPr>
      </w:pPr>
    </w:p>
    <w:p w:rsidR="00E87458" w:rsidRPr="00677B12" w:rsidRDefault="00E87458" w:rsidP="00E87458">
      <w:pPr>
        <w:shd w:val="clear" w:color="auto" w:fill="FFFFFF"/>
        <w:ind w:right="-1550"/>
        <w:rPr>
          <w:bCs/>
          <w:spacing w:val="-2"/>
          <w:sz w:val="21"/>
          <w:szCs w:val="21"/>
        </w:rPr>
      </w:pPr>
    </w:p>
    <w:p w:rsidR="00E453A0" w:rsidRPr="00677B12" w:rsidRDefault="00E453A0" w:rsidP="00E87458">
      <w:pPr>
        <w:shd w:val="clear" w:color="auto" w:fill="FFFFFF"/>
        <w:ind w:right="-1550"/>
        <w:rPr>
          <w:bCs/>
          <w:spacing w:val="-2"/>
          <w:sz w:val="21"/>
          <w:szCs w:val="21"/>
        </w:rPr>
      </w:pPr>
    </w:p>
    <w:p w:rsidR="00E453A0" w:rsidRPr="00677B12" w:rsidRDefault="00E453A0" w:rsidP="00E87458">
      <w:pPr>
        <w:shd w:val="clear" w:color="auto" w:fill="FFFFFF"/>
        <w:ind w:right="-1550"/>
        <w:rPr>
          <w:bCs/>
          <w:spacing w:val="-2"/>
          <w:sz w:val="21"/>
          <w:szCs w:val="21"/>
        </w:rPr>
      </w:pPr>
    </w:p>
    <w:p w:rsidR="00E87458" w:rsidRPr="00677B12" w:rsidRDefault="00E87458" w:rsidP="00E87458">
      <w:pPr>
        <w:shd w:val="clear" w:color="auto" w:fill="FFFFFF"/>
        <w:ind w:left="5648" w:right="-1550" w:firstLine="706"/>
        <w:rPr>
          <w:bCs/>
          <w:spacing w:val="-2"/>
          <w:sz w:val="21"/>
          <w:szCs w:val="21"/>
        </w:rPr>
      </w:pPr>
    </w:p>
    <w:p w:rsidR="00E87458" w:rsidRPr="00677B12" w:rsidRDefault="00E87458" w:rsidP="00E87458">
      <w:pPr>
        <w:shd w:val="clear" w:color="auto" w:fill="FFFFFF"/>
        <w:ind w:left="5648" w:right="-1550" w:firstLine="706"/>
        <w:rPr>
          <w:bCs/>
          <w:spacing w:val="-2"/>
          <w:sz w:val="21"/>
          <w:szCs w:val="21"/>
        </w:rPr>
      </w:pPr>
    </w:p>
    <w:p w:rsidR="00E87458" w:rsidRPr="00677B12" w:rsidRDefault="00E87458" w:rsidP="00E87458">
      <w:pPr>
        <w:shd w:val="clear" w:color="auto" w:fill="FFFFFF"/>
        <w:spacing w:line="360" w:lineRule="auto"/>
        <w:ind w:right="-1550"/>
        <w:rPr>
          <w:bCs/>
          <w:spacing w:val="-2"/>
          <w:sz w:val="21"/>
          <w:szCs w:val="21"/>
          <w:u w:val="single"/>
        </w:rPr>
      </w:pPr>
      <w:r w:rsidRPr="00677B12">
        <w:rPr>
          <w:bCs/>
          <w:spacing w:val="-2"/>
          <w:sz w:val="21"/>
          <w:szCs w:val="21"/>
          <w:u w:val="single"/>
        </w:rPr>
        <w:t>Załączniki:</w:t>
      </w:r>
    </w:p>
    <w:p w:rsidR="00E87458" w:rsidRPr="00677B12" w:rsidRDefault="00E87458" w:rsidP="00E87458">
      <w:pPr>
        <w:numPr>
          <w:ilvl w:val="0"/>
          <w:numId w:val="1"/>
        </w:numPr>
        <w:shd w:val="clear" w:color="auto" w:fill="FFFFFF"/>
        <w:spacing w:line="360" w:lineRule="auto"/>
        <w:ind w:right="-1550"/>
        <w:rPr>
          <w:bCs/>
          <w:spacing w:val="-2"/>
          <w:sz w:val="22"/>
          <w:szCs w:val="22"/>
        </w:rPr>
      </w:pPr>
      <w:r w:rsidRPr="00677B12">
        <w:rPr>
          <w:bCs/>
          <w:spacing w:val="-2"/>
          <w:sz w:val="22"/>
          <w:szCs w:val="22"/>
        </w:rPr>
        <w:t>Formularz ofertowy.</w:t>
      </w:r>
    </w:p>
    <w:p w:rsidR="00E87458" w:rsidRPr="00677B12" w:rsidRDefault="00E87458" w:rsidP="00E87458">
      <w:pPr>
        <w:numPr>
          <w:ilvl w:val="0"/>
          <w:numId w:val="1"/>
        </w:numPr>
        <w:shd w:val="clear" w:color="auto" w:fill="FFFFFF"/>
        <w:spacing w:line="360" w:lineRule="auto"/>
        <w:ind w:right="-143"/>
        <w:rPr>
          <w:bCs/>
          <w:spacing w:val="-2"/>
          <w:sz w:val="22"/>
          <w:szCs w:val="22"/>
        </w:rPr>
      </w:pPr>
      <w:r w:rsidRPr="00677B12">
        <w:rPr>
          <w:bCs/>
          <w:spacing w:val="-2"/>
          <w:sz w:val="22"/>
          <w:szCs w:val="22"/>
        </w:rPr>
        <w:t xml:space="preserve">Uchwała </w:t>
      </w:r>
      <w:r w:rsidRPr="00677B12">
        <w:rPr>
          <w:sz w:val="22"/>
          <w:szCs w:val="22"/>
        </w:rPr>
        <w:t>Nr IV.26.2024 z dnia 12 lipca 2024 r. w sprawie przystąpienia do sporządzenia Planu ogólnego Gminy Wielopole Skrzyńskie.</w:t>
      </w:r>
    </w:p>
    <w:p w:rsidR="00E87458" w:rsidRPr="00677B12" w:rsidRDefault="00E87458" w:rsidP="00E87458">
      <w:pPr>
        <w:shd w:val="clear" w:color="auto" w:fill="FFFFFF"/>
        <w:spacing w:line="360" w:lineRule="auto"/>
        <w:ind w:left="720" w:right="-1550"/>
        <w:rPr>
          <w:bCs/>
          <w:spacing w:val="-2"/>
          <w:sz w:val="21"/>
          <w:szCs w:val="21"/>
        </w:rPr>
      </w:pPr>
    </w:p>
    <w:p w:rsidR="00E87458" w:rsidRPr="00677B12" w:rsidRDefault="00E87458" w:rsidP="00E87458">
      <w:pPr>
        <w:widowControl/>
        <w:suppressAutoHyphens w:val="0"/>
        <w:rPr>
          <w:bCs/>
          <w:spacing w:val="-2"/>
          <w:sz w:val="21"/>
          <w:szCs w:val="21"/>
        </w:rPr>
      </w:pPr>
    </w:p>
    <w:p w:rsidR="007A6F83" w:rsidRPr="00677B12" w:rsidRDefault="007A6F83"/>
    <w:sectPr w:rsidR="007A6F83" w:rsidRPr="00677B12" w:rsidSect="00B316F3">
      <w:footerReference w:type="default" r:id="rId10"/>
      <w:pgSz w:w="11906" w:h="16838"/>
      <w:pgMar w:top="709" w:right="1134" w:bottom="426" w:left="1134" w:header="708"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75" w:rsidRDefault="00CE5975" w:rsidP="00CE5975">
      <w:r>
        <w:separator/>
      </w:r>
    </w:p>
  </w:endnote>
  <w:endnote w:type="continuationSeparator" w:id="0">
    <w:p w:rsidR="00CE5975" w:rsidRDefault="00CE5975" w:rsidP="00CE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C9" w:rsidRDefault="00733429">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75" w:rsidRDefault="00CE5975" w:rsidP="00CE5975">
      <w:r>
        <w:separator/>
      </w:r>
    </w:p>
  </w:footnote>
  <w:footnote w:type="continuationSeparator" w:id="0">
    <w:p w:rsidR="00CE5975" w:rsidRDefault="00CE5975" w:rsidP="00CE5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555F"/>
    <w:multiLevelType w:val="hybridMultilevel"/>
    <w:tmpl w:val="BA78353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EBC7992"/>
    <w:multiLevelType w:val="hybridMultilevel"/>
    <w:tmpl w:val="A4B67CAA"/>
    <w:lvl w:ilvl="0" w:tplc="0B3AF28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DF2B42"/>
    <w:multiLevelType w:val="hybridMultilevel"/>
    <w:tmpl w:val="68809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F34CB6"/>
    <w:multiLevelType w:val="hybridMultilevel"/>
    <w:tmpl w:val="C76050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3B009D"/>
    <w:multiLevelType w:val="hybridMultilevel"/>
    <w:tmpl w:val="901E55BE"/>
    <w:lvl w:ilvl="0" w:tplc="CA84C0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E95196A"/>
    <w:multiLevelType w:val="hybridMultilevel"/>
    <w:tmpl w:val="542ED41C"/>
    <w:lvl w:ilvl="0" w:tplc="E926F1AC">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C063DB"/>
    <w:multiLevelType w:val="multilevel"/>
    <w:tmpl w:val="49F6DD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46C2B8F"/>
    <w:multiLevelType w:val="multilevel"/>
    <w:tmpl w:val="A5F8BC1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53C62361"/>
    <w:multiLevelType w:val="hybridMultilevel"/>
    <w:tmpl w:val="14F66B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216F30"/>
    <w:multiLevelType w:val="hybridMultilevel"/>
    <w:tmpl w:val="AD1C8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2C604BA"/>
    <w:multiLevelType w:val="hybridMultilevel"/>
    <w:tmpl w:val="B5F8707C"/>
    <w:lvl w:ilvl="0" w:tplc="E5F6A49E">
      <w:start w:val="1"/>
      <w:numFmt w:val="decimal"/>
      <w:lvlText w:val="%1."/>
      <w:lvlJc w:val="left"/>
      <w:pPr>
        <w:ind w:left="3195" w:hanging="360"/>
      </w:pPr>
      <w:rPr>
        <w:rFonts w:ascii="Times New Roman" w:hAnsi="Times New Roman" w:cs="Times New Roman" w:hint="default"/>
        <w:sz w:val="24"/>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11" w15:restartNumberingAfterBreak="0">
    <w:nsid w:val="6304614A"/>
    <w:multiLevelType w:val="hybridMultilevel"/>
    <w:tmpl w:val="52001E78"/>
    <w:lvl w:ilvl="0" w:tplc="CA84C0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644D95"/>
    <w:multiLevelType w:val="hybridMultilevel"/>
    <w:tmpl w:val="C76050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A54B86"/>
    <w:multiLevelType w:val="hybridMultilevel"/>
    <w:tmpl w:val="7492A7E2"/>
    <w:lvl w:ilvl="0" w:tplc="21589E9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1F7546"/>
    <w:multiLevelType w:val="hybridMultilevel"/>
    <w:tmpl w:val="81F05C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066F93"/>
    <w:multiLevelType w:val="multilevel"/>
    <w:tmpl w:val="2F9CC2E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4"/>
  </w:num>
  <w:num w:numId="2">
    <w:abstractNumId w:val="12"/>
  </w:num>
  <w:num w:numId="3">
    <w:abstractNumId w:val="11"/>
  </w:num>
  <w:num w:numId="4">
    <w:abstractNumId w:val="10"/>
  </w:num>
  <w:num w:numId="5">
    <w:abstractNumId w:val="8"/>
  </w:num>
  <w:num w:numId="6">
    <w:abstractNumId w:val="4"/>
  </w:num>
  <w:num w:numId="7">
    <w:abstractNumId w:val="2"/>
  </w:num>
  <w:num w:numId="8">
    <w:abstractNumId w:val="5"/>
  </w:num>
  <w:num w:numId="9">
    <w:abstractNumId w:val="0"/>
  </w:num>
  <w:num w:numId="10">
    <w:abstractNumId w:val="1"/>
  </w:num>
  <w:num w:numId="11">
    <w:abstractNumId w:val="13"/>
  </w:num>
  <w:num w:numId="12">
    <w:abstractNumId w:val="9"/>
  </w:num>
  <w:num w:numId="13">
    <w:abstractNumId w:val="3"/>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58"/>
    <w:rsid w:val="001C269B"/>
    <w:rsid w:val="002009BA"/>
    <w:rsid w:val="003B325D"/>
    <w:rsid w:val="00462392"/>
    <w:rsid w:val="00517446"/>
    <w:rsid w:val="00541329"/>
    <w:rsid w:val="00665FD5"/>
    <w:rsid w:val="00677B12"/>
    <w:rsid w:val="00733429"/>
    <w:rsid w:val="0077448C"/>
    <w:rsid w:val="007A6F83"/>
    <w:rsid w:val="007C2143"/>
    <w:rsid w:val="007E1401"/>
    <w:rsid w:val="00890C4D"/>
    <w:rsid w:val="008B009E"/>
    <w:rsid w:val="008D1DB5"/>
    <w:rsid w:val="008F1517"/>
    <w:rsid w:val="009B12D5"/>
    <w:rsid w:val="00A01369"/>
    <w:rsid w:val="00A82170"/>
    <w:rsid w:val="00AF04C1"/>
    <w:rsid w:val="00B316F3"/>
    <w:rsid w:val="00BE3C3C"/>
    <w:rsid w:val="00CE5975"/>
    <w:rsid w:val="00D06FB5"/>
    <w:rsid w:val="00DB6EB4"/>
    <w:rsid w:val="00E453A0"/>
    <w:rsid w:val="00E5068B"/>
    <w:rsid w:val="00E65535"/>
    <w:rsid w:val="00E87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680488E-95C8-45E5-B8C9-37E415C9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458"/>
    <w:pPr>
      <w:widowControl w:val="0"/>
      <w:suppressAutoHyphens/>
      <w:spacing w:after="0" w:line="240" w:lineRule="auto"/>
    </w:pPr>
    <w:rPr>
      <w:rFonts w:ascii="Times New Roman" w:eastAsia="Andale Sans UI" w:hAnsi="Times New Roman" w:cs="Times New Roman"/>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87458"/>
    <w:rPr>
      <w:color w:val="000080"/>
      <w:u w:val="single"/>
    </w:rPr>
  </w:style>
  <w:style w:type="character" w:styleId="Pogrubienie">
    <w:name w:val="Strong"/>
    <w:uiPriority w:val="22"/>
    <w:qFormat/>
    <w:rsid w:val="00E87458"/>
    <w:rPr>
      <w:b/>
      <w:bCs/>
    </w:rPr>
  </w:style>
  <w:style w:type="paragraph" w:customStyle="1" w:styleId="Zawartotabeli">
    <w:name w:val="Zawartość tabeli"/>
    <w:basedOn w:val="Normalny"/>
    <w:rsid w:val="00E87458"/>
    <w:pPr>
      <w:suppressLineNumbers/>
    </w:pPr>
  </w:style>
  <w:style w:type="paragraph" w:styleId="Stopka">
    <w:name w:val="footer"/>
    <w:basedOn w:val="Normalny"/>
    <w:link w:val="StopkaZnak"/>
    <w:rsid w:val="00E87458"/>
    <w:pPr>
      <w:suppressLineNumbers/>
      <w:tabs>
        <w:tab w:val="center" w:pos="4818"/>
        <w:tab w:val="right" w:pos="9637"/>
      </w:tabs>
    </w:pPr>
  </w:style>
  <w:style w:type="character" w:customStyle="1" w:styleId="StopkaZnak">
    <w:name w:val="Stopka Znak"/>
    <w:basedOn w:val="Domylnaczcionkaakapitu"/>
    <w:link w:val="Stopka"/>
    <w:rsid w:val="00E87458"/>
    <w:rPr>
      <w:rFonts w:ascii="Times New Roman" w:eastAsia="Andale Sans UI" w:hAnsi="Times New Roman" w:cs="Times New Roman"/>
      <w:kern w:val="1"/>
      <w:sz w:val="24"/>
      <w:szCs w:val="24"/>
      <w:lang w:eastAsia="pl-PL"/>
    </w:rPr>
  </w:style>
  <w:style w:type="paragraph" w:styleId="Akapitzlist">
    <w:name w:val="List Paragraph"/>
    <w:basedOn w:val="Normalny"/>
    <w:uiPriority w:val="34"/>
    <w:qFormat/>
    <w:rsid w:val="00E87458"/>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Tekstdymka">
    <w:name w:val="Balloon Text"/>
    <w:basedOn w:val="Normalny"/>
    <w:link w:val="TekstdymkaZnak"/>
    <w:uiPriority w:val="99"/>
    <w:semiHidden/>
    <w:unhideWhenUsed/>
    <w:rsid w:val="00DB6E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6EB4"/>
    <w:rPr>
      <w:rFonts w:ascii="Segoe UI" w:eastAsia="Andale Sans UI" w:hAnsi="Segoe UI" w:cs="Segoe UI"/>
      <w:kern w:val="1"/>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93311">
      <w:bodyDiv w:val="1"/>
      <w:marLeft w:val="0"/>
      <w:marRight w:val="0"/>
      <w:marTop w:val="0"/>
      <w:marBottom w:val="0"/>
      <w:divBdr>
        <w:top w:val="none" w:sz="0" w:space="0" w:color="auto"/>
        <w:left w:val="none" w:sz="0" w:space="0" w:color="auto"/>
        <w:bottom w:val="none" w:sz="0" w:space="0" w:color="auto"/>
        <w:right w:val="none" w:sz="0" w:space="0" w:color="auto"/>
      </w:divBdr>
    </w:div>
    <w:div w:id="10959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ielopole.itl.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1985</Words>
  <Characters>11914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Majchrowicz</dc:creator>
  <cp:keywords/>
  <dc:description/>
  <cp:lastModifiedBy>Katarzyna Majchrowicz</cp:lastModifiedBy>
  <cp:revision>4</cp:revision>
  <cp:lastPrinted>2024-12-18T12:29:00Z</cp:lastPrinted>
  <dcterms:created xsi:type="dcterms:W3CDTF">2024-12-18T10:58:00Z</dcterms:created>
  <dcterms:modified xsi:type="dcterms:W3CDTF">2024-12-19T06:53:00Z</dcterms:modified>
</cp:coreProperties>
</file>